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6"/>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6"/>
        <w:tabs>
          <w:tab w:val="right" w:leader="dot" w:pos="14562"/>
        </w:tabs>
      </w:pPr>
      <w:r>
        <w:fldChar w:fldCharType="begin"/>
      </w:r>
      <w:r>
        <w:instrText xml:space="preserve">TOC \o "3-3" \h \z \u</w:instrText>
      </w:r>
      <w:r>
        <w:fldChar w:fldCharType="separate"/>
      </w:r>
      <w:r>
        <w:fldChar w:fldCharType="begin"/>
      </w:r>
      <w:r>
        <w:instrText xml:space="preserve"> HYPERLINK \l _Toc19399 </w:instrText>
      </w:r>
      <w:r>
        <w:fldChar w:fldCharType="separate"/>
      </w:r>
      <w:r>
        <w:t>一、部门职责及机构设置情况</w:t>
      </w:r>
      <w:r>
        <w:tab/>
      </w:r>
      <w:r>
        <w:fldChar w:fldCharType="begin"/>
      </w:r>
      <w:r>
        <w:instrText xml:space="preserve"> PAGEREF _Toc19399 \h </w:instrText>
      </w:r>
      <w:r>
        <w:fldChar w:fldCharType="separate"/>
      </w:r>
      <w:r>
        <w:t>14</w:t>
      </w:r>
      <w:r>
        <w:fldChar w:fldCharType="end"/>
      </w:r>
      <w:r>
        <w:fldChar w:fldCharType="end"/>
      </w:r>
    </w:p>
    <w:p>
      <w:pPr>
        <w:pStyle w:val="26"/>
        <w:tabs>
          <w:tab w:val="right" w:leader="dot" w:pos="14562"/>
        </w:tabs>
      </w:pPr>
      <w:r>
        <w:fldChar w:fldCharType="begin"/>
      </w:r>
      <w:r>
        <w:instrText xml:space="preserve"> HYPERLINK \l _Toc4130 </w:instrText>
      </w:r>
      <w:r>
        <w:fldChar w:fldCharType="separate"/>
      </w:r>
      <w:r>
        <w:t>二、部门预算安排的总体情况</w:t>
      </w:r>
      <w:r>
        <w:tab/>
      </w:r>
      <w:r>
        <w:fldChar w:fldCharType="begin"/>
      </w:r>
      <w:r>
        <w:instrText xml:space="preserve"> PAGEREF _Toc4130 \h </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_Toc11608 </w:instrText>
      </w:r>
      <w:r>
        <w:fldChar w:fldCharType="separate"/>
      </w:r>
      <w:r>
        <w:t>三、机关运行经费安排情况</w:t>
      </w:r>
      <w:r>
        <w:tab/>
      </w:r>
      <w:r>
        <w:fldChar w:fldCharType="begin"/>
      </w:r>
      <w:r>
        <w:instrText xml:space="preserve"> PAGEREF _Toc11608 \h </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_Toc7317 </w:instrText>
      </w:r>
      <w:r>
        <w:fldChar w:fldCharType="separate"/>
      </w:r>
      <w:r>
        <w:t>四、财政拨款“三公”经费预算情况及增减变化原因</w:t>
      </w:r>
      <w:r>
        <w:tab/>
      </w:r>
      <w:r>
        <w:fldChar w:fldCharType="begin"/>
      </w:r>
      <w:r>
        <w:instrText xml:space="preserve"> PAGEREF _Toc7317 \h </w:instrText>
      </w:r>
      <w:r>
        <w:fldChar w:fldCharType="separate"/>
      </w:r>
      <w:r>
        <w:t>17</w:t>
      </w:r>
      <w:r>
        <w:fldChar w:fldCharType="end"/>
      </w:r>
      <w:r>
        <w:fldChar w:fldCharType="end"/>
      </w:r>
    </w:p>
    <w:p>
      <w:pPr>
        <w:pStyle w:val="26"/>
        <w:tabs>
          <w:tab w:val="right" w:leader="dot" w:pos="14562"/>
        </w:tabs>
      </w:pPr>
      <w:r>
        <w:fldChar w:fldCharType="begin"/>
      </w:r>
      <w:r>
        <w:instrText xml:space="preserve"> HYPERLINK \l _Toc10544 </w:instrText>
      </w:r>
      <w:r>
        <w:fldChar w:fldCharType="separate"/>
      </w:r>
      <w:r>
        <w:t>五、部门整体绩效目标</w:t>
      </w:r>
      <w:r>
        <w:tab/>
      </w:r>
      <w:r>
        <w:fldChar w:fldCharType="begin"/>
      </w:r>
      <w:r>
        <w:instrText xml:space="preserve"> PAGEREF _Toc10544 \h </w:instrText>
      </w:r>
      <w:r>
        <w:fldChar w:fldCharType="separate"/>
      </w:r>
      <w:r>
        <w:t>17</w:t>
      </w:r>
      <w:r>
        <w:fldChar w:fldCharType="end"/>
      </w:r>
      <w:r>
        <w:fldChar w:fldCharType="end"/>
      </w:r>
    </w:p>
    <w:p>
      <w:pPr>
        <w:pStyle w:val="26"/>
        <w:tabs>
          <w:tab w:val="right" w:leader="dot" w:pos="14562"/>
        </w:tabs>
      </w:pPr>
      <w:r>
        <w:fldChar w:fldCharType="begin"/>
      </w:r>
      <w:r>
        <w:instrText xml:space="preserve"> HYPERLINK \l _Toc10135 </w:instrText>
      </w:r>
      <w:r>
        <w:fldChar w:fldCharType="separate"/>
      </w:r>
      <w:r>
        <w:rPr>
          <w:rFonts w:hint="eastAsia"/>
          <w:lang w:val="en-US" w:eastAsia="zh-CN"/>
        </w:rPr>
        <w:t>六</w:t>
      </w:r>
      <w:r>
        <w:t>、部门项目预算安排情况及绩效目标</w:t>
      </w:r>
      <w:r>
        <w:tab/>
      </w:r>
      <w:r>
        <w:fldChar w:fldCharType="begin"/>
      </w:r>
      <w:r>
        <w:instrText xml:space="preserve"> PAGEREF _Toc10135 \h </w:instrText>
      </w:r>
      <w:r>
        <w:fldChar w:fldCharType="separate"/>
      </w:r>
      <w:r>
        <w:t>21</w:t>
      </w:r>
      <w:r>
        <w:fldChar w:fldCharType="end"/>
      </w:r>
      <w:r>
        <w:fldChar w:fldCharType="end"/>
      </w:r>
    </w:p>
    <w:p>
      <w:pPr>
        <w:pStyle w:val="26"/>
        <w:tabs>
          <w:tab w:val="right" w:leader="dot" w:pos="14562"/>
        </w:tabs>
      </w:pPr>
      <w:r>
        <w:fldChar w:fldCharType="begin"/>
      </w:r>
      <w:r>
        <w:instrText xml:space="preserve"> HYPERLINK \l _Toc26157 </w:instrText>
      </w:r>
      <w:r>
        <w:fldChar w:fldCharType="separate"/>
      </w:r>
      <w:r>
        <w:rPr>
          <w:rFonts w:hint="eastAsia"/>
          <w:lang w:val="en-US" w:eastAsia="zh-CN"/>
        </w:rPr>
        <w:t>七</w:t>
      </w:r>
      <w:r>
        <w:t>、政府采购预算情况</w:t>
      </w:r>
      <w:r>
        <w:tab/>
      </w:r>
      <w:r>
        <w:fldChar w:fldCharType="begin"/>
      </w:r>
      <w:r>
        <w:instrText xml:space="preserve"> PAGEREF _Toc26157 \h </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_Toc18874 </w:instrText>
      </w:r>
      <w:r>
        <w:fldChar w:fldCharType="separate"/>
      </w:r>
      <w:r>
        <w:rPr>
          <w:rFonts w:hint="eastAsia"/>
          <w:lang w:val="en-US" w:eastAsia="zh-CN"/>
        </w:rPr>
        <w:t>八</w:t>
      </w:r>
      <w:r>
        <w:t>、国有资产信息</w:t>
      </w:r>
      <w:r>
        <w:tab/>
      </w:r>
      <w:r>
        <w:fldChar w:fldCharType="begin"/>
      </w:r>
      <w:r>
        <w:instrText xml:space="preserve"> PAGEREF _Toc18874 \h </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_Toc6938 </w:instrText>
      </w:r>
      <w:r>
        <w:fldChar w:fldCharType="separate"/>
      </w:r>
      <w:r>
        <w:rPr>
          <w:rFonts w:hint="eastAsia"/>
          <w:lang w:val="en-US" w:eastAsia="zh-CN"/>
        </w:rPr>
        <w:t>九</w:t>
      </w:r>
      <w:r>
        <w:t>、名词解释</w:t>
      </w:r>
      <w:r>
        <w:tab/>
      </w:r>
      <w:r>
        <w:fldChar w:fldCharType="begin"/>
      </w:r>
      <w:r>
        <w:instrText xml:space="preserve"> PAGEREF _Toc6938 \h </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_Toc25877 </w:instrText>
      </w:r>
      <w:r>
        <w:fldChar w:fldCharType="separate"/>
      </w:r>
      <w:r>
        <w:t>十、其他需要说明的事项</w:t>
      </w:r>
      <w:r>
        <w:tab/>
      </w:r>
      <w:r>
        <w:fldChar w:fldCharType="begin"/>
      </w:r>
      <w:r>
        <w:instrText xml:space="preserve"> PAGEREF _Toc25877 \h </w:instrText>
      </w:r>
      <w:r>
        <w:fldChar w:fldCharType="separate"/>
      </w:r>
      <w:r>
        <w:t>29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410大厂回族自治县统计局</w:t>
            </w:r>
          </w:p>
        </w:tc>
        <w:tc>
          <w:tcPr>
            <w:tcW w:w="2126" w:type="dxa"/>
            <w:tcBorders>
              <w:top w:val="single" w:color="FFFFFF" w:sz="6" w:space="0"/>
              <w:left w:val="single" w:color="FFFFFF" w:sz="6" w:space="0"/>
              <w:right w:val="single" w:color="FFFFFF" w:sz="6" w:space="0"/>
            </w:tcBorders>
            <w:vAlign w:val="center"/>
          </w:tcPr>
          <w:p>
            <w:pPr>
              <w:pStyle w:val="7"/>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1"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5"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1"/>
            </w:pPr>
            <w:r>
              <w:t>一、一般公共预算拨款收入</w:t>
            </w:r>
          </w:p>
        </w:tc>
        <w:tc>
          <w:tcPr>
            <w:tcW w:w="2126" w:type="dxa"/>
            <w:vAlign w:val="center"/>
          </w:tcPr>
          <w:p>
            <w:pPr>
              <w:pStyle w:val="10"/>
            </w:pPr>
            <w:r>
              <w:t>744.59</w:t>
            </w:r>
          </w:p>
        </w:tc>
        <w:tc>
          <w:tcPr>
            <w:tcW w:w="4535" w:type="dxa"/>
            <w:vAlign w:val="center"/>
          </w:tcPr>
          <w:p>
            <w:pPr>
              <w:pStyle w:val="11"/>
            </w:pPr>
            <w:r>
              <w:t>一、一般公共服务支出</w:t>
            </w:r>
          </w:p>
        </w:tc>
        <w:tc>
          <w:tcPr>
            <w:tcW w:w="2126" w:type="dxa"/>
            <w:vAlign w:val="center"/>
          </w:tcPr>
          <w:p>
            <w:pPr>
              <w:pStyle w:val="10"/>
            </w:pPr>
            <w:r>
              <w:t>654.04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1"/>
            </w:pPr>
            <w:r>
              <w:t>二、政府性基金预算拨款收入</w:t>
            </w:r>
          </w:p>
        </w:tc>
        <w:tc>
          <w:tcPr>
            <w:tcW w:w="2126" w:type="dxa"/>
            <w:vAlign w:val="center"/>
          </w:tcPr>
          <w:p>
            <w:pPr>
              <w:pStyle w:val="10"/>
            </w:pP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1"/>
            </w:pPr>
            <w:r>
              <w:t>五、单位资金</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42.79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35.03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本年收入合计</w:t>
            </w:r>
          </w:p>
        </w:tc>
        <w:tc>
          <w:tcPr>
            <w:tcW w:w="2126" w:type="dxa"/>
            <w:vAlign w:val="center"/>
          </w:tcPr>
          <w:p>
            <w:pPr>
              <w:pStyle w:val="14"/>
            </w:pPr>
            <w:r>
              <w:t>744.59</w:t>
            </w:r>
          </w:p>
        </w:tc>
        <w:tc>
          <w:tcPr>
            <w:tcW w:w="4535" w:type="dxa"/>
            <w:vAlign w:val="center"/>
          </w:tcPr>
          <w:p>
            <w:pPr>
              <w:pStyle w:val="13"/>
            </w:pPr>
            <w:r>
              <w:t>本年支出合计</w:t>
            </w:r>
          </w:p>
        </w:tc>
        <w:tc>
          <w:tcPr>
            <w:tcW w:w="2126" w:type="dxa"/>
            <w:vAlign w:val="center"/>
          </w:tcPr>
          <w:p>
            <w:pPr>
              <w:pStyle w:val="14"/>
            </w:pPr>
            <w:r>
              <w:t>744.59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1"/>
            </w:pPr>
            <w:r>
              <w:t>上年结转结余</w:t>
            </w:r>
          </w:p>
        </w:tc>
        <w:tc>
          <w:tcPr>
            <w:tcW w:w="2126" w:type="dxa"/>
            <w:vAlign w:val="center"/>
          </w:tcPr>
          <w:p>
            <w:pPr>
              <w:pStyle w:val="10"/>
            </w:pP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3"/>
            </w:pPr>
            <w:r>
              <w:t>收入总计</w:t>
            </w:r>
          </w:p>
        </w:tc>
        <w:tc>
          <w:tcPr>
            <w:tcW w:w="2126" w:type="dxa"/>
            <w:vAlign w:val="center"/>
          </w:tcPr>
          <w:p>
            <w:pPr>
              <w:pStyle w:val="14"/>
            </w:pPr>
            <w:r>
              <w:t>744.59</w:t>
            </w:r>
          </w:p>
        </w:tc>
        <w:tc>
          <w:tcPr>
            <w:tcW w:w="4535" w:type="dxa"/>
            <w:vAlign w:val="center"/>
          </w:tcPr>
          <w:p>
            <w:pPr>
              <w:pStyle w:val="13"/>
            </w:pPr>
            <w:r>
              <w:t>支出总计</w:t>
            </w:r>
          </w:p>
        </w:tc>
        <w:tc>
          <w:tcPr>
            <w:tcW w:w="2126" w:type="dxa"/>
            <w:vAlign w:val="center"/>
          </w:tcPr>
          <w:p>
            <w:pPr>
              <w:pStyle w:val="14"/>
            </w:pPr>
            <w:r>
              <w:t>744.59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410大厂回族自治县统计局</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1"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744.59</w:t>
            </w:r>
          </w:p>
        </w:tc>
        <w:tc>
          <w:tcPr>
            <w:tcW w:w="1134" w:type="dxa"/>
            <w:vAlign w:val="center"/>
          </w:tcPr>
          <w:p>
            <w:pPr>
              <w:pStyle w:val="14"/>
            </w:pPr>
            <w:r>
              <w:t>744.59</w:t>
            </w:r>
          </w:p>
        </w:tc>
        <w:tc>
          <w:tcPr>
            <w:tcW w:w="1134" w:type="dxa"/>
            <w:vAlign w:val="center"/>
          </w:tcPr>
          <w:p>
            <w:pPr>
              <w:pStyle w:val="14"/>
            </w:pPr>
            <w:r>
              <w:t>744.59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201</w:t>
            </w:r>
          </w:p>
        </w:tc>
        <w:tc>
          <w:tcPr>
            <w:tcW w:w="1559" w:type="dxa"/>
            <w:vAlign w:val="center"/>
          </w:tcPr>
          <w:p>
            <w:pPr>
              <w:pStyle w:val="11"/>
            </w:pPr>
            <w:r>
              <w:t>一般公共服务支出</w:t>
            </w:r>
          </w:p>
        </w:tc>
        <w:tc>
          <w:tcPr>
            <w:tcW w:w="1134" w:type="dxa"/>
            <w:vAlign w:val="center"/>
          </w:tcPr>
          <w:p>
            <w:pPr>
              <w:pStyle w:val="10"/>
            </w:pPr>
            <w:r>
              <w:t>654.04</w:t>
            </w:r>
          </w:p>
        </w:tc>
        <w:tc>
          <w:tcPr>
            <w:tcW w:w="1134" w:type="dxa"/>
            <w:vAlign w:val="center"/>
          </w:tcPr>
          <w:p>
            <w:pPr>
              <w:pStyle w:val="10"/>
            </w:pPr>
            <w:r>
              <w:t>654.04</w:t>
            </w:r>
          </w:p>
        </w:tc>
        <w:tc>
          <w:tcPr>
            <w:tcW w:w="1134" w:type="dxa"/>
            <w:vAlign w:val="center"/>
          </w:tcPr>
          <w:p>
            <w:pPr>
              <w:pStyle w:val="10"/>
            </w:pPr>
            <w:r>
              <w:t>654.04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20105</w:t>
            </w:r>
          </w:p>
        </w:tc>
        <w:tc>
          <w:tcPr>
            <w:tcW w:w="1559" w:type="dxa"/>
            <w:vAlign w:val="center"/>
          </w:tcPr>
          <w:p>
            <w:pPr>
              <w:pStyle w:val="11"/>
            </w:pPr>
            <w:r>
              <w:t>统计信息事务</w:t>
            </w:r>
          </w:p>
        </w:tc>
        <w:tc>
          <w:tcPr>
            <w:tcW w:w="1134" w:type="dxa"/>
            <w:vAlign w:val="center"/>
          </w:tcPr>
          <w:p>
            <w:pPr>
              <w:pStyle w:val="10"/>
            </w:pPr>
            <w:r>
              <w:t>654.04</w:t>
            </w:r>
          </w:p>
        </w:tc>
        <w:tc>
          <w:tcPr>
            <w:tcW w:w="1134" w:type="dxa"/>
            <w:vAlign w:val="center"/>
          </w:tcPr>
          <w:p>
            <w:pPr>
              <w:pStyle w:val="10"/>
            </w:pPr>
            <w:r>
              <w:t>654.04</w:t>
            </w:r>
          </w:p>
        </w:tc>
        <w:tc>
          <w:tcPr>
            <w:tcW w:w="1134" w:type="dxa"/>
            <w:vAlign w:val="center"/>
          </w:tcPr>
          <w:p>
            <w:pPr>
              <w:pStyle w:val="10"/>
            </w:pPr>
            <w:r>
              <w:t>654.04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2010501</w:t>
            </w:r>
          </w:p>
        </w:tc>
        <w:tc>
          <w:tcPr>
            <w:tcW w:w="1559" w:type="dxa"/>
            <w:vAlign w:val="center"/>
          </w:tcPr>
          <w:p>
            <w:pPr>
              <w:pStyle w:val="11"/>
            </w:pPr>
            <w:r>
              <w:t>行政运行</w:t>
            </w:r>
          </w:p>
        </w:tc>
        <w:tc>
          <w:tcPr>
            <w:tcW w:w="1134" w:type="dxa"/>
            <w:vAlign w:val="center"/>
          </w:tcPr>
          <w:p>
            <w:pPr>
              <w:pStyle w:val="10"/>
            </w:pPr>
            <w:r>
              <w:t>491.88</w:t>
            </w:r>
          </w:p>
        </w:tc>
        <w:tc>
          <w:tcPr>
            <w:tcW w:w="1134" w:type="dxa"/>
            <w:vAlign w:val="center"/>
          </w:tcPr>
          <w:p>
            <w:pPr>
              <w:pStyle w:val="10"/>
            </w:pPr>
            <w:r>
              <w:t>491.88</w:t>
            </w:r>
          </w:p>
        </w:tc>
        <w:tc>
          <w:tcPr>
            <w:tcW w:w="1134" w:type="dxa"/>
            <w:vAlign w:val="center"/>
          </w:tcPr>
          <w:p>
            <w:pPr>
              <w:pStyle w:val="10"/>
            </w:pPr>
            <w:r>
              <w:t>491.88</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2010502</w:t>
            </w:r>
          </w:p>
        </w:tc>
        <w:tc>
          <w:tcPr>
            <w:tcW w:w="1559" w:type="dxa"/>
            <w:vAlign w:val="center"/>
          </w:tcPr>
          <w:p>
            <w:pPr>
              <w:pStyle w:val="11"/>
            </w:pPr>
            <w:r>
              <w:t>一般行政管理事务</w:t>
            </w:r>
          </w:p>
        </w:tc>
        <w:tc>
          <w:tcPr>
            <w:tcW w:w="1134" w:type="dxa"/>
            <w:vAlign w:val="center"/>
          </w:tcPr>
          <w:p>
            <w:pPr>
              <w:pStyle w:val="10"/>
            </w:pPr>
            <w:r>
              <w:t>32.16</w:t>
            </w:r>
          </w:p>
        </w:tc>
        <w:tc>
          <w:tcPr>
            <w:tcW w:w="1134" w:type="dxa"/>
            <w:vAlign w:val="center"/>
          </w:tcPr>
          <w:p>
            <w:pPr>
              <w:pStyle w:val="10"/>
            </w:pPr>
            <w:r>
              <w:t>32.16</w:t>
            </w:r>
          </w:p>
        </w:tc>
        <w:tc>
          <w:tcPr>
            <w:tcW w:w="1134" w:type="dxa"/>
            <w:vAlign w:val="center"/>
          </w:tcPr>
          <w:p>
            <w:pPr>
              <w:pStyle w:val="10"/>
            </w:pPr>
            <w:r>
              <w:t>32.16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2010505</w:t>
            </w:r>
          </w:p>
        </w:tc>
        <w:tc>
          <w:tcPr>
            <w:tcW w:w="1559" w:type="dxa"/>
            <w:vAlign w:val="center"/>
          </w:tcPr>
          <w:p>
            <w:pPr>
              <w:pStyle w:val="11"/>
            </w:pPr>
            <w:r>
              <w:t>专项统计业务</w:t>
            </w:r>
          </w:p>
        </w:tc>
        <w:tc>
          <w:tcPr>
            <w:tcW w:w="1134" w:type="dxa"/>
            <w:vAlign w:val="center"/>
          </w:tcPr>
          <w:p>
            <w:pPr>
              <w:pStyle w:val="10"/>
            </w:pPr>
            <w:r>
              <w:t>50.00</w:t>
            </w:r>
          </w:p>
        </w:tc>
        <w:tc>
          <w:tcPr>
            <w:tcW w:w="1134" w:type="dxa"/>
            <w:vAlign w:val="center"/>
          </w:tcPr>
          <w:p>
            <w:pPr>
              <w:pStyle w:val="10"/>
            </w:pPr>
            <w:r>
              <w:t>50.00</w:t>
            </w:r>
          </w:p>
        </w:tc>
        <w:tc>
          <w:tcPr>
            <w:tcW w:w="1134" w:type="dxa"/>
            <w:vAlign w:val="center"/>
          </w:tcPr>
          <w:p>
            <w:pPr>
              <w:pStyle w:val="10"/>
            </w:pPr>
            <w:r>
              <w:t>50.00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2010507</w:t>
            </w:r>
          </w:p>
        </w:tc>
        <w:tc>
          <w:tcPr>
            <w:tcW w:w="1559" w:type="dxa"/>
            <w:vAlign w:val="center"/>
          </w:tcPr>
          <w:p>
            <w:pPr>
              <w:pStyle w:val="11"/>
            </w:pPr>
            <w:r>
              <w:t>专项普查活动</w:t>
            </w:r>
          </w:p>
        </w:tc>
        <w:tc>
          <w:tcPr>
            <w:tcW w:w="1134" w:type="dxa"/>
            <w:vAlign w:val="center"/>
          </w:tcPr>
          <w:p>
            <w:pPr>
              <w:pStyle w:val="10"/>
            </w:pPr>
            <w:r>
              <w:t>80.00</w:t>
            </w:r>
          </w:p>
        </w:tc>
        <w:tc>
          <w:tcPr>
            <w:tcW w:w="1134" w:type="dxa"/>
            <w:vAlign w:val="center"/>
          </w:tcPr>
          <w:p>
            <w:pPr>
              <w:pStyle w:val="10"/>
            </w:pPr>
            <w:r>
              <w:t>80.00</w:t>
            </w:r>
          </w:p>
        </w:tc>
        <w:tc>
          <w:tcPr>
            <w:tcW w:w="1134" w:type="dxa"/>
            <w:vAlign w:val="center"/>
          </w:tcPr>
          <w:p>
            <w:pPr>
              <w:pStyle w:val="10"/>
            </w:pPr>
            <w:r>
              <w:t>80.00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r>
              <w:t>42.79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1"/>
            </w:pPr>
            <w:r>
              <w:t>2101101</w:t>
            </w:r>
          </w:p>
        </w:tc>
        <w:tc>
          <w:tcPr>
            <w:tcW w:w="1559" w:type="dxa"/>
            <w:vAlign w:val="center"/>
          </w:tcPr>
          <w:p>
            <w:pPr>
              <w:pStyle w:val="11"/>
            </w:pPr>
            <w:r>
              <w:t>行政单位医疗</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r>
              <w:t>12.72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16</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r>
              <w:t>35.03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721" w:type="dxa"/>
            <w:gridSpan w:val="2"/>
            <w:tcBorders>
              <w:top w:val="single" w:color="FFFFFF" w:sz="6" w:space="0"/>
              <w:left w:val="single" w:color="FFFFFF" w:sz="6" w:space="0"/>
              <w:right w:val="single" w:color="FFFFFF" w:sz="6" w:space="0"/>
            </w:tcBorders>
            <w:vAlign w:val="center"/>
          </w:tcPr>
          <w:p>
            <w:pPr>
              <w:pStyle w:val="7"/>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5"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5"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5"/>
            </w:pPr>
          </w:p>
        </w:tc>
        <w:tc>
          <w:tcPr>
            <w:tcW w:w="4535" w:type="dxa"/>
            <w:vAlign w:val="center"/>
          </w:tcPr>
          <w:p>
            <w:pPr>
              <w:pStyle w:val="13"/>
            </w:pPr>
            <w:r>
              <w:t>合计</w:t>
            </w:r>
          </w:p>
        </w:tc>
        <w:tc>
          <w:tcPr>
            <w:tcW w:w="1361" w:type="dxa"/>
            <w:vAlign w:val="center"/>
          </w:tcPr>
          <w:p>
            <w:pPr>
              <w:pStyle w:val="14"/>
            </w:pPr>
            <w:r>
              <w:t>744.59</w:t>
            </w:r>
          </w:p>
        </w:tc>
        <w:tc>
          <w:tcPr>
            <w:tcW w:w="1361" w:type="dxa"/>
            <w:vAlign w:val="center"/>
          </w:tcPr>
          <w:p>
            <w:pPr>
              <w:pStyle w:val="14"/>
            </w:pPr>
            <w:r>
              <w:t>582.43</w:t>
            </w:r>
          </w:p>
        </w:tc>
        <w:tc>
          <w:tcPr>
            <w:tcW w:w="1361" w:type="dxa"/>
            <w:vAlign w:val="center"/>
          </w:tcPr>
          <w:p>
            <w:pPr>
              <w:pStyle w:val="14"/>
            </w:pPr>
            <w:r>
              <w:t>162.16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1"/>
            </w:pPr>
            <w:r>
              <w:t>201</w:t>
            </w:r>
          </w:p>
        </w:tc>
        <w:tc>
          <w:tcPr>
            <w:tcW w:w="4535" w:type="dxa"/>
            <w:vAlign w:val="center"/>
          </w:tcPr>
          <w:p>
            <w:pPr>
              <w:pStyle w:val="11"/>
            </w:pPr>
            <w:r>
              <w:t>一般公共服务支出</w:t>
            </w:r>
          </w:p>
        </w:tc>
        <w:tc>
          <w:tcPr>
            <w:tcW w:w="1361" w:type="dxa"/>
            <w:vAlign w:val="center"/>
          </w:tcPr>
          <w:p>
            <w:pPr>
              <w:pStyle w:val="10"/>
            </w:pPr>
            <w:r>
              <w:t>654.04</w:t>
            </w:r>
          </w:p>
        </w:tc>
        <w:tc>
          <w:tcPr>
            <w:tcW w:w="1361" w:type="dxa"/>
            <w:vAlign w:val="center"/>
          </w:tcPr>
          <w:p>
            <w:pPr>
              <w:pStyle w:val="10"/>
            </w:pPr>
            <w:r>
              <w:t>491.88</w:t>
            </w:r>
          </w:p>
        </w:tc>
        <w:tc>
          <w:tcPr>
            <w:tcW w:w="1361" w:type="dxa"/>
            <w:vAlign w:val="center"/>
          </w:tcPr>
          <w:p>
            <w:pPr>
              <w:pStyle w:val="10"/>
            </w:pPr>
            <w:r>
              <w:t>162.16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1"/>
            </w:pPr>
            <w:r>
              <w:t>20105</w:t>
            </w:r>
          </w:p>
        </w:tc>
        <w:tc>
          <w:tcPr>
            <w:tcW w:w="4535" w:type="dxa"/>
            <w:vAlign w:val="center"/>
          </w:tcPr>
          <w:p>
            <w:pPr>
              <w:pStyle w:val="11"/>
            </w:pPr>
            <w:r>
              <w:t>统计信息事务</w:t>
            </w:r>
          </w:p>
        </w:tc>
        <w:tc>
          <w:tcPr>
            <w:tcW w:w="1361" w:type="dxa"/>
            <w:vAlign w:val="center"/>
          </w:tcPr>
          <w:p>
            <w:pPr>
              <w:pStyle w:val="10"/>
            </w:pPr>
            <w:r>
              <w:t>654.04</w:t>
            </w:r>
          </w:p>
        </w:tc>
        <w:tc>
          <w:tcPr>
            <w:tcW w:w="1361" w:type="dxa"/>
            <w:vAlign w:val="center"/>
          </w:tcPr>
          <w:p>
            <w:pPr>
              <w:pStyle w:val="10"/>
            </w:pPr>
            <w:r>
              <w:t>491.88</w:t>
            </w:r>
          </w:p>
        </w:tc>
        <w:tc>
          <w:tcPr>
            <w:tcW w:w="1361" w:type="dxa"/>
            <w:vAlign w:val="center"/>
          </w:tcPr>
          <w:p>
            <w:pPr>
              <w:pStyle w:val="10"/>
            </w:pPr>
            <w:r>
              <w:t>162.16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1"/>
            </w:pPr>
            <w:r>
              <w:t>2010501</w:t>
            </w:r>
          </w:p>
        </w:tc>
        <w:tc>
          <w:tcPr>
            <w:tcW w:w="4535" w:type="dxa"/>
            <w:vAlign w:val="center"/>
          </w:tcPr>
          <w:p>
            <w:pPr>
              <w:pStyle w:val="11"/>
            </w:pPr>
            <w:r>
              <w:t>行政运行</w:t>
            </w:r>
          </w:p>
        </w:tc>
        <w:tc>
          <w:tcPr>
            <w:tcW w:w="1361" w:type="dxa"/>
            <w:vAlign w:val="center"/>
          </w:tcPr>
          <w:p>
            <w:pPr>
              <w:pStyle w:val="10"/>
            </w:pPr>
            <w:r>
              <w:t>491.88</w:t>
            </w:r>
          </w:p>
        </w:tc>
        <w:tc>
          <w:tcPr>
            <w:tcW w:w="1361" w:type="dxa"/>
            <w:vAlign w:val="center"/>
          </w:tcPr>
          <w:p>
            <w:pPr>
              <w:pStyle w:val="10"/>
            </w:pPr>
            <w:r>
              <w:t>491.88</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1"/>
            </w:pPr>
            <w:r>
              <w:t>2010502</w:t>
            </w:r>
          </w:p>
        </w:tc>
        <w:tc>
          <w:tcPr>
            <w:tcW w:w="4535" w:type="dxa"/>
            <w:vAlign w:val="center"/>
          </w:tcPr>
          <w:p>
            <w:pPr>
              <w:pStyle w:val="11"/>
            </w:pPr>
            <w:r>
              <w:t>一般行政管理事务</w:t>
            </w:r>
          </w:p>
        </w:tc>
        <w:tc>
          <w:tcPr>
            <w:tcW w:w="1361" w:type="dxa"/>
            <w:vAlign w:val="center"/>
          </w:tcPr>
          <w:p>
            <w:pPr>
              <w:pStyle w:val="10"/>
            </w:pPr>
            <w:r>
              <w:t>32.16</w:t>
            </w:r>
          </w:p>
        </w:tc>
        <w:tc>
          <w:tcPr>
            <w:tcW w:w="1361" w:type="dxa"/>
            <w:vAlign w:val="center"/>
          </w:tcPr>
          <w:p>
            <w:pPr>
              <w:pStyle w:val="10"/>
            </w:pPr>
          </w:p>
        </w:tc>
        <w:tc>
          <w:tcPr>
            <w:tcW w:w="1361" w:type="dxa"/>
            <w:vAlign w:val="center"/>
          </w:tcPr>
          <w:p>
            <w:pPr>
              <w:pStyle w:val="10"/>
            </w:pPr>
            <w:r>
              <w:t>32.16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1"/>
            </w:pPr>
            <w:r>
              <w:t>2010505</w:t>
            </w:r>
          </w:p>
        </w:tc>
        <w:tc>
          <w:tcPr>
            <w:tcW w:w="4535" w:type="dxa"/>
            <w:vAlign w:val="center"/>
          </w:tcPr>
          <w:p>
            <w:pPr>
              <w:pStyle w:val="11"/>
            </w:pPr>
            <w:r>
              <w:t>专项统计业务</w:t>
            </w:r>
          </w:p>
        </w:tc>
        <w:tc>
          <w:tcPr>
            <w:tcW w:w="1361" w:type="dxa"/>
            <w:vAlign w:val="center"/>
          </w:tcPr>
          <w:p>
            <w:pPr>
              <w:pStyle w:val="10"/>
            </w:pPr>
            <w:r>
              <w:t>50.00</w:t>
            </w:r>
          </w:p>
        </w:tc>
        <w:tc>
          <w:tcPr>
            <w:tcW w:w="1361" w:type="dxa"/>
            <w:vAlign w:val="center"/>
          </w:tcPr>
          <w:p>
            <w:pPr>
              <w:pStyle w:val="10"/>
            </w:pPr>
          </w:p>
        </w:tc>
        <w:tc>
          <w:tcPr>
            <w:tcW w:w="1361" w:type="dxa"/>
            <w:vAlign w:val="center"/>
          </w:tcPr>
          <w:p>
            <w:pPr>
              <w:pStyle w:val="10"/>
            </w:pPr>
            <w:r>
              <w:t>50.00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1"/>
            </w:pPr>
            <w:r>
              <w:t>2010507</w:t>
            </w:r>
          </w:p>
        </w:tc>
        <w:tc>
          <w:tcPr>
            <w:tcW w:w="4535" w:type="dxa"/>
            <w:vAlign w:val="center"/>
          </w:tcPr>
          <w:p>
            <w:pPr>
              <w:pStyle w:val="11"/>
            </w:pPr>
            <w:r>
              <w:t>专项普查活动</w:t>
            </w:r>
          </w:p>
        </w:tc>
        <w:tc>
          <w:tcPr>
            <w:tcW w:w="1361" w:type="dxa"/>
            <w:vAlign w:val="center"/>
          </w:tcPr>
          <w:p>
            <w:pPr>
              <w:pStyle w:val="10"/>
            </w:pPr>
            <w:r>
              <w:t>80.00</w:t>
            </w:r>
          </w:p>
        </w:tc>
        <w:tc>
          <w:tcPr>
            <w:tcW w:w="1361" w:type="dxa"/>
            <w:vAlign w:val="center"/>
          </w:tcPr>
          <w:p>
            <w:pPr>
              <w:pStyle w:val="10"/>
            </w:pPr>
          </w:p>
        </w:tc>
        <w:tc>
          <w:tcPr>
            <w:tcW w:w="1361" w:type="dxa"/>
            <w:vAlign w:val="center"/>
          </w:tcPr>
          <w:p>
            <w:pPr>
              <w:pStyle w:val="10"/>
            </w:pPr>
            <w:r>
              <w:t>80.00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1"/>
            </w:pPr>
            <w:r>
              <w:t>208</w:t>
            </w:r>
          </w:p>
        </w:tc>
        <w:tc>
          <w:tcPr>
            <w:tcW w:w="4535" w:type="dxa"/>
            <w:vAlign w:val="center"/>
          </w:tcPr>
          <w:p>
            <w:pPr>
              <w:pStyle w:val="11"/>
            </w:pPr>
            <w:r>
              <w:t>社会保障和就业支出</w:t>
            </w:r>
          </w:p>
        </w:tc>
        <w:tc>
          <w:tcPr>
            <w:tcW w:w="1361" w:type="dxa"/>
            <w:vAlign w:val="center"/>
          </w:tcPr>
          <w:p>
            <w:pPr>
              <w:pStyle w:val="10"/>
            </w:pPr>
            <w:r>
              <w:t>42.79</w:t>
            </w:r>
          </w:p>
        </w:tc>
        <w:tc>
          <w:tcPr>
            <w:tcW w:w="1361" w:type="dxa"/>
            <w:vAlign w:val="center"/>
          </w:tcPr>
          <w:p>
            <w:pPr>
              <w:pStyle w:val="10"/>
            </w:pPr>
            <w:r>
              <w:t>42.79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1"/>
            </w:pPr>
            <w:r>
              <w:t>20805</w:t>
            </w:r>
          </w:p>
        </w:tc>
        <w:tc>
          <w:tcPr>
            <w:tcW w:w="4535" w:type="dxa"/>
            <w:vAlign w:val="center"/>
          </w:tcPr>
          <w:p>
            <w:pPr>
              <w:pStyle w:val="11"/>
            </w:pPr>
            <w:r>
              <w:t>行政事业单位养老支出</w:t>
            </w:r>
          </w:p>
        </w:tc>
        <w:tc>
          <w:tcPr>
            <w:tcW w:w="1361" w:type="dxa"/>
            <w:vAlign w:val="center"/>
          </w:tcPr>
          <w:p>
            <w:pPr>
              <w:pStyle w:val="10"/>
            </w:pPr>
            <w:r>
              <w:t>42.79</w:t>
            </w:r>
          </w:p>
        </w:tc>
        <w:tc>
          <w:tcPr>
            <w:tcW w:w="1361" w:type="dxa"/>
            <w:vAlign w:val="center"/>
          </w:tcPr>
          <w:p>
            <w:pPr>
              <w:pStyle w:val="10"/>
            </w:pPr>
            <w:r>
              <w:t>42.79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1"/>
            </w:pPr>
            <w:r>
              <w:t>2080505</w:t>
            </w:r>
          </w:p>
        </w:tc>
        <w:tc>
          <w:tcPr>
            <w:tcW w:w="4535" w:type="dxa"/>
            <w:vAlign w:val="center"/>
          </w:tcPr>
          <w:p>
            <w:pPr>
              <w:pStyle w:val="11"/>
            </w:pPr>
            <w:r>
              <w:t>机关事业单位基本养老保险缴费支出</w:t>
            </w:r>
          </w:p>
        </w:tc>
        <w:tc>
          <w:tcPr>
            <w:tcW w:w="1361" w:type="dxa"/>
            <w:vAlign w:val="center"/>
          </w:tcPr>
          <w:p>
            <w:pPr>
              <w:pStyle w:val="10"/>
            </w:pPr>
            <w:r>
              <w:t>42.79</w:t>
            </w:r>
          </w:p>
        </w:tc>
        <w:tc>
          <w:tcPr>
            <w:tcW w:w="1361" w:type="dxa"/>
            <w:vAlign w:val="center"/>
          </w:tcPr>
          <w:p>
            <w:pPr>
              <w:pStyle w:val="10"/>
            </w:pPr>
            <w:r>
              <w:t>42.79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1"/>
            </w:pPr>
            <w:r>
              <w:t>210</w:t>
            </w:r>
          </w:p>
        </w:tc>
        <w:tc>
          <w:tcPr>
            <w:tcW w:w="4535" w:type="dxa"/>
            <w:vAlign w:val="center"/>
          </w:tcPr>
          <w:p>
            <w:pPr>
              <w:pStyle w:val="11"/>
            </w:pPr>
            <w:r>
              <w:t>卫生健康支出</w:t>
            </w:r>
          </w:p>
        </w:tc>
        <w:tc>
          <w:tcPr>
            <w:tcW w:w="1361" w:type="dxa"/>
            <w:vAlign w:val="center"/>
          </w:tcPr>
          <w:p>
            <w:pPr>
              <w:pStyle w:val="10"/>
            </w:pPr>
            <w:r>
              <w:t>12.72</w:t>
            </w:r>
          </w:p>
        </w:tc>
        <w:tc>
          <w:tcPr>
            <w:tcW w:w="1361" w:type="dxa"/>
            <w:vAlign w:val="center"/>
          </w:tcPr>
          <w:p>
            <w:pPr>
              <w:pStyle w:val="10"/>
            </w:pPr>
            <w:r>
              <w:t>12.72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1"/>
            </w:pPr>
            <w:r>
              <w:t>21011</w:t>
            </w:r>
          </w:p>
        </w:tc>
        <w:tc>
          <w:tcPr>
            <w:tcW w:w="4535" w:type="dxa"/>
            <w:vAlign w:val="center"/>
          </w:tcPr>
          <w:p>
            <w:pPr>
              <w:pStyle w:val="11"/>
            </w:pPr>
            <w:r>
              <w:t>行政事业单位医疗</w:t>
            </w:r>
          </w:p>
        </w:tc>
        <w:tc>
          <w:tcPr>
            <w:tcW w:w="1361" w:type="dxa"/>
            <w:vAlign w:val="center"/>
          </w:tcPr>
          <w:p>
            <w:pPr>
              <w:pStyle w:val="10"/>
            </w:pPr>
            <w:r>
              <w:t>12.72</w:t>
            </w:r>
          </w:p>
        </w:tc>
        <w:tc>
          <w:tcPr>
            <w:tcW w:w="1361" w:type="dxa"/>
            <w:vAlign w:val="center"/>
          </w:tcPr>
          <w:p>
            <w:pPr>
              <w:pStyle w:val="10"/>
            </w:pPr>
            <w:r>
              <w:t>12.72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1"/>
            </w:pPr>
            <w:r>
              <w:t>2101101</w:t>
            </w:r>
          </w:p>
        </w:tc>
        <w:tc>
          <w:tcPr>
            <w:tcW w:w="4535" w:type="dxa"/>
            <w:vAlign w:val="center"/>
          </w:tcPr>
          <w:p>
            <w:pPr>
              <w:pStyle w:val="11"/>
            </w:pPr>
            <w:r>
              <w:t>行政单位医疗</w:t>
            </w:r>
          </w:p>
        </w:tc>
        <w:tc>
          <w:tcPr>
            <w:tcW w:w="1361" w:type="dxa"/>
            <w:vAlign w:val="center"/>
          </w:tcPr>
          <w:p>
            <w:pPr>
              <w:pStyle w:val="10"/>
            </w:pPr>
            <w:r>
              <w:t>12.72</w:t>
            </w:r>
          </w:p>
        </w:tc>
        <w:tc>
          <w:tcPr>
            <w:tcW w:w="1361" w:type="dxa"/>
            <w:vAlign w:val="center"/>
          </w:tcPr>
          <w:p>
            <w:pPr>
              <w:pStyle w:val="10"/>
            </w:pPr>
            <w:r>
              <w:t>12.72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1"/>
            </w:pPr>
            <w:r>
              <w:t>221</w:t>
            </w:r>
          </w:p>
        </w:tc>
        <w:tc>
          <w:tcPr>
            <w:tcW w:w="4535" w:type="dxa"/>
            <w:vAlign w:val="center"/>
          </w:tcPr>
          <w:p>
            <w:pPr>
              <w:pStyle w:val="11"/>
            </w:pPr>
            <w:r>
              <w:t>住房保障支出</w:t>
            </w:r>
          </w:p>
        </w:tc>
        <w:tc>
          <w:tcPr>
            <w:tcW w:w="1361" w:type="dxa"/>
            <w:vAlign w:val="center"/>
          </w:tcPr>
          <w:p>
            <w:pPr>
              <w:pStyle w:val="10"/>
            </w:pPr>
            <w:r>
              <w:t>35.03</w:t>
            </w:r>
          </w:p>
        </w:tc>
        <w:tc>
          <w:tcPr>
            <w:tcW w:w="1361" w:type="dxa"/>
            <w:vAlign w:val="center"/>
          </w:tcPr>
          <w:p>
            <w:pPr>
              <w:pStyle w:val="10"/>
            </w:pPr>
            <w:r>
              <w:t>35.03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1"/>
            </w:pPr>
            <w:r>
              <w:t>22102</w:t>
            </w:r>
          </w:p>
        </w:tc>
        <w:tc>
          <w:tcPr>
            <w:tcW w:w="4535" w:type="dxa"/>
            <w:vAlign w:val="center"/>
          </w:tcPr>
          <w:p>
            <w:pPr>
              <w:pStyle w:val="11"/>
            </w:pPr>
            <w:r>
              <w:t>住房改革支出</w:t>
            </w:r>
          </w:p>
        </w:tc>
        <w:tc>
          <w:tcPr>
            <w:tcW w:w="1361" w:type="dxa"/>
            <w:vAlign w:val="center"/>
          </w:tcPr>
          <w:p>
            <w:pPr>
              <w:pStyle w:val="10"/>
            </w:pPr>
            <w:r>
              <w:t>35.03</w:t>
            </w:r>
          </w:p>
        </w:tc>
        <w:tc>
          <w:tcPr>
            <w:tcW w:w="1361" w:type="dxa"/>
            <w:vAlign w:val="center"/>
          </w:tcPr>
          <w:p>
            <w:pPr>
              <w:pStyle w:val="10"/>
            </w:pPr>
            <w:r>
              <w:t>35.03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992" w:type="dxa"/>
            <w:vAlign w:val="center"/>
          </w:tcPr>
          <w:p>
            <w:pPr>
              <w:pStyle w:val="11"/>
            </w:pPr>
            <w:r>
              <w:t>2210201</w:t>
            </w:r>
          </w:p>
        </w:tc>
        <w:tc>
          <w:tcPr>
            <w:tcW w:w="4535" w:type="dxa"/>
            <w:vAlign w:val="center"/>
          </w:tcPr>
          <w:p>
            <w:pPr>
              <w:pStyle w:val="11"/>
            </w:pPr>
            <w:r>
              <w:t>住房公积金</w:t>
            </w:r>
          </w:p>
        </w:tc>
        <w:tc>
          <w:tcPr>
            <w:tcW w:w="1361" w:type="dxa"/>
            <w:vAlign w:val="center"/>
          </w:tcPr>
          <w:p>
            <w:pPr>
              <w:pStyle w:val="10"/>
            </w:pPr>
            <w:r>
              <w:t>35.03</w:t>
            </w:r>
          </w:p>
        </w:tc>
        <w:tc>
          <w:tcPr>
            <w:tcW w:w="1361" w:type="dxa"/>
            <w:vAlign w:val="center"/>
          </w:tcPr>
          <w:p>
            <w:pPr>
              <w:pStyle w:val="10"/>
            </w:pPr>
            <w:r>
              <w:t>35.03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3402" w:type="dxa"/>
            <w:tcBorders>
              <w:top w:val="single" w:color="FFFFFF" w:sz="6" w:space="0"/>
              <w:left w:val="single" w:color="FFFFFF" w:sz="6" w:space="0"/>
              <w:right w:val="single" w:color="FFFFFF" w:sz="6" w:space="0"/>
            </w:tcBorders>
            <w:vAlign w:val="center"/>
          </w:tcPr>
          <w:p>
            <w:pPr>
              <w:pStyle w:val="7"/>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744.59</w:t>
            </w:r>
          </w:p>
        </w:tc>
        <w:tc>
          <w:tcPr>
            <w:tcW w:w="3402" w:type="dxa"/>
            <w:vAlign w:val="center"/>
          </w:tcPr>
          <w:p>
            <w:pPr>
              <w:pStyle w:val="11"/>
            </w:pPr>
            <w:r>
              <w:t>一、一般公共服务支出</w:t>
            </w:r>
          </w:p>
        </w:tc>
        <w:tc>
          <w:tcPr>
            <w:tcW w:w="1474" w:type="dxa"/>
            <w:vAlign w:val="center"/>
          </w:tcPr>
          <w:p>
            <w:pPr>
              <w:pStyle w:val="10"/>
            </w:pPr>
            <w:r>
              <w:t>654.04</w:t>
            </w:r>
          </w:p>
        </w:tc>
        <w:tc>
          <w:tcPr>
            <w:tcW w:w="1474" w:type="dxa"/>
            <w:vAlign w:val="center"/>
          </w:tcPr>
          <w:p>
            <w:pPr>
              <w:pStyle w:val="10"/>
            </w:pPr>
            <w:r>
              <w:t>654.04</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42.79</w:t>
            </w:r>
          </w:p>
        </w:tc>
        <w:tc>
          <w:tcPr>
            <w:tcW w:w="1474" w:type="dxa"/>
            <w:vAlign w:val="center"/>
          </w:tcPr>
          <w:p>
            <w:pPr>
              <w:pStyle w:val="10"/>
            </w:pPr>
            <w:r>
              <w:t>42.79</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12.72</w:t>
            </w:r>
          </w:p>
        </w:tc>
        <w:tc>
          <w:tcPr>
            <w:tcW w:w="1474" w:type="dxa"/>
            <w:vAlign w:val="center"/>
          </w:tcPr>
          <w:p>
            <w:pPr>
              <w:pStyle w:val="10"/>
            </w:pPr>
            <w:r>
              <w:t>12.72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35.03</w:t>
            </w:r>
          </w:p>
        </w:tc>
        <w:tc>
          <w:tcPr>
            <w:tcW w:w="1474" w:type="dxa"/>
            <w:vAlign w:val="center"/>
          </w:tcPr>
          <w:p>
            <w:pPr>
              <w:pStyle w:val="10"/>
            </w:pPr>
            <w:r>
              <w:t>35.03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本年收入合计</w:t>
            </w:r>
          </w:p>
        </w:tc>
        <w:tc>
          <w:tcPr>
            <w:tcW w:w="1474" w:type="dxa"/>
            <w:vAlign w:val="center"/>
          </w:tcPr>
          <w:p>
            <w:pPr>
              <w:pStyle w:val="14"/>
            </w:pPr>
            <w:r>
              <w:t>744.59</w:t>
            </w:r>
          </w:p>
        </w:tc>
        <w:tc>
          <w:tcPr>
            <w:tcW w:w="3402" w:type="dxa"/>
            <w:vAlign w:val="center"/>
          </w:tcPr>
          <w:p>
            <w:pPr>
              <w:pStyle w:val="13"/>
            </w:pPr>
            <w:r>
              <w:t>本年支出合计</w:t>
            </w:r>
          </w:p>
        </w:tc>
        <w:tc>
          <w:tcPr>
            <w:tcW w:w="1474" w:type="dxa"/>
            <w:vAlign w:val="center"/>
          </w:tcPr>
          <w:p>
            <w:pPr>
              <w:pStyle w:val="14"/>
            </w:pPr>
            <w:r>
              <w:t>744.59</w:t>
            </w:r>
          </w:p>
        </w:tc>
        <w:tc>
          <w:tcPr>
            <w:tcW w:w="1474" w:type="dxa"/>
            <w:vAlign w:val="center"/>
          </w:tcPr>
          <w:p>
            <w:pPr>
              <w:pStyle w:val="14"/>
            </w:pPr>
            <w:r>
              <w:t>744.59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年初财政拨款结转和结余</w:t>
            </w:r>
          </w:p>
        </w:tc>
        <w:tc>
          <w:tcPr>
            <w:tcW w:w="1474" w:type="dxa"/>
            <w:vAlign w:val="center"/>
          </w:tcPr>
          <w:p>
            <w:pPr>
              <w:pStyle w:val="10"/>
            </w:pP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一、一般公共预算拨款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3"/>
            </w:pPr>
            <w:r>
              <w:t>收入总计</w:t>
            </w:r>
          </w:p>
        </w:tc>
        <w:tc>
          <w:tcPr>
            <w:tcW w:w="1474" w:type="dxa"/>
            <w:vAlign w:val="center"/>
          </w:tcPr>
          <w:p>
            <w:pPr>
              <w:pStyle w:val="14"/>
            </w:pPr>
            <w:r>
              <w:t>744.59</w:t>
            </w:r>
          </w:p>
        </w:tc>
        <w:tc>
          <w:tcPr>
            <w:tcW w:w="3402" w:type="dxa"/>
            <w:vAlign w:val="center"/>
          </w:tcPr>
          <w:p>
            <w:pPr>
              <w:pStyle w:val="13"/>
            </w:pPr>
            <w:r>
              <w:t>支出总计</w:t>
            </w:r>
          </w:p>
        </w:tc>
        <w:tc>
          <w:tcPr>
            <w:tcW w:w="1474" w:type="dxa"/>
            <w:vAlign w:val="center"/>
          </w:tcPr>
          <w:p>
            <w:pPr>
              <w:pStyle w:val="14"/>
            </w:pPr>
            <w:r>
              <w:t>744.59</w:t>
            </w:r>
          </w:p>
        </w:tc>
        <w:tc>
          <w:tcPr>
            <w:tcW w:w="1474" w:type="dxa"/>
            <w:vAlign w:val="center"/>
          </w:tcPr>
          <w:p>
            <w:pPr>
              <w:pStyle w:val="14"/>
            </w:pPr>
            <w:r>
              <w:t>744.59</w:t>
            </w:r>
          </w:p>
        </w:tc>
        <w:tc>
          <w:tcPr>
            <w:tcW w:w="1474" w:type="dxa"/>
            <w:vAlign w:val="center"/>
          </w:tcPr>
          <w:p>
            <w:pPr>
              <w:pStyle w:val="14"/>
            </w:pP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744.59</w:t>
            </w:r>
          </w:p>
        </w:tc>
        <w:tc>
          <w:tcPr>
            <w:tcW w:w="2551" w:type="dxa"/>
            <w:vAlign w:val="center"/>
          </w:tcPr>
          <w:p>
            <w:pPr>
              <w:pStyle w:val="14"/>
            </w:pPr>
            <w:r>
              <w:t>582.43</w:t>
            </w:r>
          </w:p>
        </w:tc>
        <w:tc>
          <w:tcPr>
            <w:tcW w:w="2551" w:type="dxa"/>
            <w:vAlign w:val="center"/>
          </w:tcPr>
          <w:p>
            <w:pPr>
              <w:pStyle w:val="14"/>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201</w:t>
            </w:r>
          </w:p>
        </w:tc>
        <w:tc>
          <w:tcPr>
            <w:tcW w:w="4535" w:type="dxa"/>
            <w:vAlign w:val="center"/>
          </w:tcPr>
          <w:p>
            <w:pPr>
              <w:pStyle w:val="11"/>
            </w:pPr>
            <w:r>
              <w:t>一般公共服务支出</w:t>
            </w:r>
          </w:p>
        </w:tc>
        <w:tc>
          <w:tcPr>
            <w:tcW w:w="2551" w:type="dxa"/>
            <w:vAlign w:val="center"/>
          </w:tcPr>
          <w:p>
            <w:pPr>
              <w:pStyle w:val="10"/>
            </w:pPr>
            <w:r>
              <w:t>654.04</w:t>
            </w:r>
          </w:p>
        </w:tc>
        <w:tc>
          <w:tcPr>
            <w:tcW w:w="2551" w:type="dxa"/>
            <w:vAlign w:val="center"/>
          </w:tcPr>
          <w:p>
            <w:pPr>
              <w:pStyle w:val="10"/>
            </w:pPr>
            <w:r>
              <w:t>491.88</w:t>
            </w:r>
          </w:p>
        </w:tc>
        <w:tc>
          <w:tcPr>
            <w:tcW w:w="2551" w:type="dxa"/>
            <w:vAlign w:val="center"/>
          </w:tcPr>
          <w:p>
            <w:pPr>
              <w:pStyle w:val="10"/>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20105</w:t>
            </w:r>
          </w:p>
        </w:tc>
        <w:tc>
          <w:tcPr>
            <w:tcW w:w="4535" w:type="dxa"/>
            <w:vAlign w:val="center"/>
          </w:tcPr>
          <w:p>
            <w:pPr>
              <w:pStyle w:val="11"/>
            </w:pPr>
            <w:r>
              <w:t>统计信息事务</w:t>
            </w:r>
          </w:p>
        </w:tc>
        <w:tc>
          <w:tcPr>
            <w:tcW w:w="2551" w:type="dxa"/>
            <w:vAlign w:val="center"/>
          </w:tcPr>
          <w:p>
            <w:pPr>
              <w:pStyle w:val="10"/>
            </w:pPr>
            <w:r>
              <w:t>654.04</w:t>
            </w:r>
          </w:p>
        </w:tc>
        <w:tc>
          <w:tcPr>
            <w:tcW w:w="2551" w:type="dxa"/>
            <w:vAlign w:val="center"/>
          </w:tcPr>
          <w:p>
            <w:pPr>
              <w:pStyle w:val="10"/>
            </w:pPr>
            <w:r>
              <w:t>491.88</w:t>
            </w:r>
          </w:p>
        </w:tc>
        <w:tc>
          <w:tcPr>
            <w:tcW w:w="2551" w:type="dxa"/>
            <w:vAlign w:val="center"/>
          </w:tcPr>
          <w:p>
            <w:pPr>
              <w:pStyle w:val="10"/>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2010501</w:t>
            </w:r>
          </w:p>
        </w:tc>
        <w:tc>
          <w:tcPr>
            <w:tcW w:w="4535" w:type="dxa"/>
            <w:vAlign w:val="center"/>
          </w:tcPr>
          <w:p>
            <w:pPr>
              <w:pStyle w:val="11"/>
            </w:pPr>
            <w:r>
              <w:t>行政运行</w:t>
            </w:r>
          </w:p>
        </w:tc>
        <w:tc>
          <w:tcPr>
            <w:tcW w:w="2551" w:type="dxa"/>
            <w:vAlign w:val="center"/>
          </w:tcPr>
          <w:p>
            <w:pPr>
              <w:pStyle w:val="10"/>
            </w:pPr>
            <w:r>
              <w:t>491.88</w:t>
            </w:r>
          </w:p>
        </w:tc>
        <w:tc>
          <w:tcPr>
            <w:tcW w:w="2551" w:type="dxa"/>
            <w:vAlign w:val="center"/>
          </w:tcPr>
          <w:p>
            <w:pPr>
              <w:pStyle w:val="10"/>
            </w:pPr>
            <w:r>
              <w:t>491.88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2010502</w:t>
            </w:r>
          </w:p>
        </w:tc>
        <w:tc>
          <w:tcPr>
            <w:tcW w:w="4535" w:type="dxa"/>
            <w:vAlign w:val="center"/>
          </w:tcPr>
          <w:p>
            <w:pPr>
              <w:pStyle w:val="11"/>
            </w:pPr>
            <w:r>
              <w:t>一般行政管理事务</w:t>
            </w:r>
          </w:p>
        </w:tc>
        <w:tc>
          <w:tcPr>
            <w:tcW w:w="2551" w:type="dxa"/>
            <w:vAlign w:val="center"/>
          </w:tcPr>
          <w:p>
            <w:pPr>
              <w:pStyle w:val="10"/>
            </w:pPr>
            <w:r>
              <w:t>32.16</w:t>
            </w:r>
          </w:p>
        </w:tc>
        <w:tc>
          <w:tcPr>
            <w:tcW w:w="2551" w:type="dxa"/>
            <w:vAlign w:val="center"/>
          </w:tcPr>
          <w:p>
            <w:pPr>
              <w:pStyle w:val="10"/>
            </w:pPr>
          </w:p>
        </w:tc>
        <w:tc>
          <w:tcPr>
            <w:tcW w:w="2551" w:type="dxa"/>
            <w:vAlign w:val="center"/>
          </w:tcPr>
          <w:p>
            <w:pPr>
              <w:pStyle w:val="10"/>
            </w:pPr>
            <w:r>
              <w:t>32.16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2010505</w:t>
            </w:r>
          </w:p>
        </w:tc>
        <w:tc>
          <w:tcPr>
            <w:tcW w:w="4535" w:type="dxa"/>
            <w:vAlign w:val="center"/>
          </w:tcPr>
          <w:p>
            <w:pPr>
              <w:pStyle w:val="11"/>
            </w:pPr>
            <w:r>
              <w:t>专项统计业务</w:t>
            </w:r>
          </w:p>
        </w:tc>
        <w:tc>
          <w:tcPr>
            <w:tcW w:w="2551" w:type="dxa"/>
            <w:vAlign w:val="center"/>
          </w:tcPr>
          <w:p>
            <w:pPr>
              <w:pStyle w:val="10"/>
            </w:pPr>
            <w:r>
              <w:t>50.00</w:t>
            </w:r>
          </w:p>
        </w:tc>
        <w:tc>
          <w:tcPr>
            <w:tcW w:w="2551" w:type="dxa"/>
            <w:vAlign w:val="center"/>
          </w:tcPr>
          <w:p>
            <w:pPr>
              <w:pStyle w:val="10"/>
            </w:pPr>
          </w:p>
        </w:tc>
        <w:tc>
          <w:tcPr>
            <w:tcW w:w="2551" w:type="dxa"/>
            <w:vAlign w:val="center"/>
          </w:tcPr>
          <w:p>
            <w:pPr>
              <w:pStyle w:val="10"/>
            </w:pPr>
            <w:r>
              <w:t>50.00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2010507</w:t>
            </w:r>
          </w:p>
        </w:tc>
        <w:tc>
          <w:tcPr>
            <w:tcW w:w="4535" w:type="dxa"/>
            <w:vAlign w:val="center"/>
          </w:tcPr>
          <w:p>
            <w:pPr>
              <w:pStyle w:val="11"/>
            </w:pPr>
            <w:r>
              <w:t>专项普查活动</w:t>
            </w:r>
          </w:p>
        </w:tc>
        <w:tc>
          <w:tcPr>
            <w:tcW w:w="2551" w:type="dxa"/>
            <w:vAlign w:val="center"/>
          </w:tcPr>
          <w:p>
            <w:pPr>
              <w:pStyle w:val="10"/>
            </w:pPr>
            <w:r>
              <w:t>80.00</w:t>
            </w:r>
          </w:p>
        </w:tc>
        <w:tc>
          <w:tcPr>
            <w:tcW w:w="2551" w:type="dxa"/>
            <w:vAlign w:val="center"/>
          </w:tcPr>
          <w:p>
            <w:pPr>
              <w:pStyle w:val="10"/>
            </w:pPr>
          </w:p>
        </w:tc>
        <w:tc>
          <w:tcPr>
            <w:tcW w:w="2551" w:type="dxa"/>
            <w:vAlign w:val="center"/>
          </w:tcPr>
          <w:p>
            <w:pPr>
              <w:pStyle w:val="10"/>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42.79</w:t>
            </w:r>
          </w:p>
        </w:tc>
        <w:tc>
          <w:tcPr>
            <w:tcW w:w="2551" w:type="dxa"/>
            <w:vAlign w:val="center"/>
          </w:tcPr>
          <w:p>
            <w:pPr>
              <w:pStyle w:val="10"/>
            </w:pPr>
            <w:r>
              <w:t>42.79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42.79</w:t>
            </w:r>
          </w:p>
        </w:tc>
        <w:tc>
          <w:tcPr>
            <w:tcW w:w="2551" w:type="dxa"/>
            <w:vAlign w:val="center"/>
          </w:tcPr>
          <w:p>
            <w:pPr>
              <w:pStyle w:val="10"/>
            </w:pPr>
            <w:r>
              <w:t>42.79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42.79</w:t>
            </w:r>
          </w:p>
        </w:tc>
        <w:tc>
          <w:tcPr>
            <w:tcW w:w="2551" w:type="dxa"/>
            <w:vAlign w:val="center"/>
          </w:tcPr>
          <w:p>
            <w:pPr>
              <w:pStyle w:val="10"/>
            </w:pPr>
            <w:r>
              <w:t>42.79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12.72</w:t>
            </w:r>
          </w:p>
        </w:tc>
        <w:tc>
          <w:tcPr>
            <w:tcW w:w="2551" w:type="dxa"/>
            <w:vAlign w:val="center"/>
          </w:tcPr>
          <w:p>
            <w:pPr>
              <w:pStyle w:val="10"/>
            </w:pPr>
            <w:r>
              <w:t>12.72</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0"/>
            </w:pPr>
            <w:r>
              <w:t>12.72</w:t>
            </w:r>
          </w:p>
        </w:tc>
        <w:tc>
          <w:tcPr>
            <w:tcW w:w="2551" w:type="dxa"/>
            <w:vAlign w:val="center"/>
          </w:tcPr>
          <w:p>
            <w:pPr>
              <w:pStyle w:val="10"/>
            </w:pPr>
            <w:r>
              <w:t>12.72</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2101101</w:t>
            </w:r>
          </w:p>
        </w:tc>
        <w:tc>
          <w:tcPr>
            <w:tcW w:w="4535" w:type="dxa"/>
            <w:vAlign w:val="center"/>
          </w:tcPr>
          <w:p>
            <w:pPr>
              <w:pStyle w:val="11"/>
            </w:pPr>
            <w:r>
              <w:t>行政单位医疗</w:t>
            </w:r>
          </w:p>
        </w:tc>
        <w:tc>
          <w:tcPr>
            <w:tcW w:w="2551" w:type="dxa"/>
            <w:vAlign w:val="center"/>
          </w:tcPr>
          <w:p>
            <w:pPr>
              <w:pStyle w:val="10"/>
            </w:pPr>
            <w:r>
              <w:t>12.72</w:t>
            </w:r>
          </w:p>
        </w:tc>
        <w:tc>
          <w:tcPr>
            <w:tcW w:w="2551" w:type="dxa"/>
            <w:vAlign w:val="center"/>
          </w:tcPr>
          <w:p>
            <w:pPr>
              <w:pStyle w:val="10"/>
            </w:pPr>
            <w:r>
              <w:t>12.72</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35.03</w:t>
            </w:r>
          </w:p>
        </w:tc>
        <w:tc>
          <w:tcPr>
            <w:tcW w:w="2551" w:type="dxa"/>
            <w:vAlign w:val="center"/>
          </w:tcPr>
          <w:p>
            <w:pPr>
              <w:pStyle w:val="10"/>
            </w:pPr>
            <w:r>
              <w:t>35.03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35.03</w:t>
            </w:r>
          </w:p>
        </w:tc>
        <w:tc>
          <w:tcPr>
            <w:tcW w:w="2551" w:type="dxa"/>
            <w:vAlign w:val="center"/>
          </w:tcPr>
          <w:p>
            <w:pPr>
              <w:pStyle w:val="10"/>
            </w:pPr>
            <w:r>
              <w:t>35.03</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35.03</w:t>
            </w:r>
          </w:p>
        </w:tc>
        <w:tc>
          <w:tcPr>
            <w:tcW w:w="2551" w:type="dxa"/>
            <w:vAlign w:val="center"/>
          </w:tcPr>
          <w:p>
            <w:pPr>
              <w:pStyle w:val="10"/>
            </w:pPr>
            <w:r>
              <w:t>35.03</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支出部门经济分类科目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1"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582.43</w:t>
            </w:r>
          </w:p>
        </w:tc>
        <w:tc>
          <w:tcPr>
            <w:tcW w:w="2551" w:type="dxa"/>
            <w:vAlign w:val="center"/>
          </w:tcPr>
          <w:p>
            <w:pPr>
              <w:pStyle w:val="14"/>
            </w:pPr>
            <w:r>
              <w:t>527.54</w:t>
            </w:r>
          </w:p>
        </w:tc>
        <w:tc>
          <w:tcPr>
            <w:tcW w:w="2551" w:type="dxa"/>
            <w:vAlign w:val="center"/>
          </w:tcPr>
          <w:p>
            <w:pPr>
              <w:pStyle w:val="14"/>
            </w:pPr>
            <w:r>
              <w:t>54.89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456.96</w:t>
            </w:r>
          </w:p>
        </w:tc>
        <w:tc>
          <w:tcPr>
            <w:tcW w:w="2551" w:type="dxa"/>
            <w:vAlign w:val="center"/>
          </w:tcPr>
          <w:p>
            <w:pPr>
              <w:pStyle w:val="10"/>
            </w:pPr>
            <w:r>
              <w:t>456.96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117.83</w:t>
            </w:r>
          </w:p>
        </w:tc>
        <w:tc>
          <w:tcPr>
            <w:tcW w:w="2551" w:type="dxa"/>
            <w:vAlign w:val="center"/>
          </w:tcPr>
          <w:p>
            <w:pPr>
              <w:pStyle w:val="10"/>
            </w:pPr>
            <w:r>
              <w:t>117.83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112.90</w:t>
            </w:r>
          </w:p>
        </w:tc>
        <w:tc>
          <w:tcPr>
            <w:tcW w:w="2551" w:type="dxa"/>
            <w:vAlign w:val="center"/>
          </w:tcPr>
          <w:p>
            <w:pPr>
              <w:pStyle w:val="10"/>
            </w:pPr>
            <w:r>
              <w:t>112.90</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51.10</w:t>
            </w:r>
          </w:p>
        </w:tc>
        <w:tc>
          <w:tcPr>
            <w:tcW w:w="2551" w:type="dxa"/>
            <w:vAlign w:val="center"/>
          </w:tcPr>
          <w:p>
            <w:pPr>
              <w:pStyle w:val="10"/>
            </w:pPr>
            <w:r>
              <w:t>51.10</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30107</w:t>
            </w:r>
          </w:p>
        </w:tc>
        <w:tc>
          <w:tcPr>
            <w:tcW w:w="4535" w:type="dxa"/>
            <w:vAlign w:val="center"/>
          </w:tcPr>
          <w:p>
            <w:pPr>
              <w:pStyle w:val="11"/>
            </w:pPr>
            <w:r>
              <w:t>绩效工资</w:t>
            </w:r>
          </w:p>
        </w:tc>
        <w:tc>
          <w:tcPr>
            <w:tcW w:w="2551" w:type="dxa"/>
            <w:vAlign w:val="center"/>
          </w:tcPr>
          <w:p>
            <w:pPr>
              <w:pStyle w:val="10"/>
            </w:pPr>
            <w:r>
              <w:t>66.17</w:t>
            </w:r>
          </w:p>
        </w:tc>
        <w:tc>
          <w:tcPr>
            <w:tcW w:w="2551" w:type="dxa"/>
            <w:vAlign w:val="center"/>
          </w:tcPr>
          <w:p>
            <w:pPr>
              <w:pStyle w:val="10"/>
            </w:pPr>
            <w:r>
              <w:t>66.17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42.79</w:t>
            </w:r>
          </w:p>
        </w:tc>
        <w:tc>
          <w:tcPr>
            <w:tcW w:w="2551" w:type="dxa"/>
            <w:vAlign w:val="center"/>
          </w:tcPr>
          <w:p>
            <w:pPr>
              <w:pStyle w:val="10"/>
            </w:pPr>
            <w:r>
              <w:t>42.79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0"/>
            </w:pPr>
            <w:r>
              <w:t>12.72</w:t>
            </w:r>
          </w:p>
        </w:tc>
        <w:tc>
          <w:tcPr>
            <w:tcW w:w="2551" w:type="dxa"/>
            <w:vAlign w:val="center"/>
          </w:tcPr>
          <w:p>
            <w:pPr>
              <w:pStyle w:val="10"/>
            </w:pPr>
            <w:r>
              <w:t>12.72</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5.73</w:t>
            </w:r>
          </w:p>
        </w:tc>
        <w:tc>
          <w:tcPr>
            <w:tcW w:w="2551" w:type="dxa"/>
            <w:vAlign w:val="center"/>
          </w:tcPr>
          <w:p>
            <w:pPr>
              <w:pStyle w:val="10"/>
            </w:pPr>
            <w:r>
              <w:t>5.73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35.03</w:t>
            </w:r>
          </w:p>
        </w:tc>
        <w:tc>
          <w:tcPr>
            <w:tcW w:w="2551" w:type="dxa"/>
            <w:vAlign w:val="center"/>
          </w:tcPr>
          <w:p>
            <w:pPr>
              <w:pStyle w:val="10"/>
            </w:pPr>
            <w:r>
              <w:t>35.03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30199</w:t>
            </w:r>
          </w:p>
        </w:tc>
        <w:tc>
          <w:tcPr>
            <w:tcW w:w="4535" w:type="dxa"/>
            <w:vAlign w:val="center"/>
          </w:tcPr>
          <w:p>
            <w:pPr>
              <w:pStyle w:val="11"/>
            </w:pPr>
            <w:r>
              <w:t>其他工资福利支出</w:t>
            </w:r>
          </w:p>
        </w:tc>
        <w:tc>
          <w:tcPr>
            <w:tcW w:w="2551" w:type="dxa"/>
            <w:vAlign w:val="center"/>
          </w:tcPr>
          <w:p>
            <w:pPr>
              <w:pStyle w:val="10"/>
            </w:pPr>
            <w:r>
              <w:t>12.68</w:t>
            </w:r>
          </w:p>
        </w:tc>
        <w:tc>
          <w:tcPr>
            <w:tcW w:w="2551" w:type="dxa"/>
            <w:vAlign w:val="center"/>
          </w:tcPr>
          <w:p>
            <w:pPr>
              <w:pStyle w:val="10"/>
            </w:pPr>
            <w:r>
              <w:t>12.68</w:t>
            </w:r>
          </w:p>
        </w:tc>
        <w:tc>
          <w:tcPr>
            <w:tcW w:w="2551"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54.89</w:t>
            </w:r>
          </w:p>
        </w:tc>
        <w:tc>
          <w:tcPr>
            <w:tcW w:w="2551" w:type="dxa"/>
            <w:vAlign w:val="center"/>
          </w:tcPr>
          <w:p>
            <w:pPr>
              <w:pStyle w:val="10"/>
            </w:pPr>
          </w:p>
        </w:tc>
        <w:tc>
          <w:tcPr>
            <w:tcW w:w="2551" w:type="dxa"/>
            <w:vAlign w:val="center"/>
          </w:tcPr>
          <w:p>
            <w:pPr>
              <w:pStyle w:val="10"/>
            </w:pPr>
            <w:r>
              <w:t>54.89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16.28</w:t>
            </w:r>
          </w:p>
        </w:tc>
        <w:tc>
          <w:tcPr>
            <w:tcW w:w="2551" w:type="dxa"/>
            <w:vAlign w:val="center"/>
          </w:tcPr>
          <w:p>
            <w:pPr>
              <w:pStyle w:val="10"/>
            </w:pPr>
          </w:p>
        </w:tc>
        <w:tc>
          <w:tcPr>
            <w:tcW w:w="2551" w:type="dxa"/>
            <w:vAlign w:val="center"/>
          </w:tcPr>
          <w:p>
            <w:pPr>
              <w:pStyle w:val="10"/>
            </w:pPr>
            <w:r>
              <w:t>16.28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30202</w:t>
            </w:r>
          </w:p>
        </w:tc>
        <w:tc>
          <w:tcPr>
            <w:tcW w:w="4535" w:type="dxa"/>
            <w:vAlign w:val="center"/>
          </w:tcPr>
          <w:p>
            <w:pPr>
              <w:pStyle w:val="11"/>
            </w:pPr>
            <w:r>
              <w:t>印刷费</w:t>
            </w:r>
          </w:p>
        </w:tc>
        <w:tc>
          <w:tcPr>
            <w:tcW w:w="2551" w:type="dxa"/>
            <w:vAlign w:val="center"/>
          </w:tcPr>
          <w:p>
            <w:pPr>
              <w:pStyle w:val="10"/>
            </w:pPr>
            <w:r>
              <w:t>0.50</w:t>
            </w:r>
          </w:p>
        </w:tc>
        <w:tc>
          <w:tcPr>
            <w:tcW w:w="2551" w:type="dxa"/>
            <w:vAlign w:val="center"/>
          </w:tcPr>
          <w:p>
            <w:pPr>
              <w:pStyle w:val="10"/>
            </w:pPr>
          </w:p>
        </w:tc>
        <w:tc>
          <w:tcPr>
            <w:tcW w:w="2551" w:type="dxa"/>
            <w:vAlign w:val="center"/>
          </w:tcPr>
          <w:p>
            <w:pPr>
              <w:pStyle w:val="10"/>
            </w:pPr>
            <w:r>
              <w:t>0.50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0"/>
            </w:pPr>
            <w:r>
              <w:t>15.02</w:t>
            </w:r>
          </w:p>
        </w:tc>
        <w:tc>
          <w:tcPr>
            <w:tcW w:w="2551" w:type="dxa"/>
            <w:vAlign w:val="center"/>
          </w:tcPr>
          <w:p>
            <w:pPr>
              <w:pStyle w:val="10"/>
            </w:pPr>
          </w:p>
        </w:tc>
        <w:tc>
          <w:tcPr>
            <w:tcW w:w="2551" w:type="dxa"/>
            <w:vAlign w:val="center"/>
          </w:tcPr>
          <w:p>
            <w:pPr>
              <w:pStyle w:val="10"/>
            </w:pPr>
            <w:r>
              <w:t>15.02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30211</w:t>
            </w:r>
          </w:p>
        </w:tc>
        <w:tc>
          <w:tcPr>
            <w:tcW w:w="4535" w:type="dxa"/>
            <w:vAlign w:val="center"/>
          </w:tcPr>
          <w:p>
            <w:pPr>
              <w:pStyle w:val="11"/>
            </w:pPr>
            <w:r>
              <w:t>差旅费</w:t>
            </w:r>
          </w:p>
        </w:tc>
        <w:tc>
          <w:tcPr>
            <w:tcW w:w="2551" w:type="dxa"/>
            <w:vAlign w:val="center"/>
          </w:tcPr>
          <w:p>
            <w:pPr>
              <w:pStyle w:val="10"/>
            </w:pPr>
            <w:r>
              <w:t>0.20</w:t>
            </w:r>
          </w:p>
        </w:tc>
        <w:tc>
          <w:tcPr>
            <w:tcW w:w="2551" w:type="dxa"/>
            <w:vAlign w:val="center"/>
          </w:tcPr>
          <w:p>
            <w:pPr>
              <w:pStyle w:val="10"/>
            </w:pPr>
          </w:p>
        </w:tc>
        <w:tc>
          <w:tcPr>
            <w:tcW w:w="2551" w:type="dxa"/>
            <w:vAlign w:val="center"/>
          </w:tcPr>
          <w:p>
            <w:pPr>
              <w:pStyle w:val="10"/>
            </w:pPr>
            <w:r>
              <w:t>0.20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30213</w:t>
            </w:r>
          </w:p>
        </w:tc>
        <w:tc>
          <w:tcPr>
            <w:tcW w:w="4535" w:type="dxa"/>
            <w:vAlign w:val="center"/>
          </w:tcPr>
          <w:p>
            <w:pPr>
              <w:pStyle w:val="11"/>
            </w:pPr>
            <w:r>
              <w:t>维修(护)费</w:t>
            </w:r>
          </w:p>
        </w:tc>
        <w:tc>
          <w:tcPr>
            <w:tcW w:w="2551" w:type="dxa"/>
            <w:vAlign w:val="center"/>
          </w:tcPr>
          <w:p>
            <w:pPr>
              <w:pStyle w:val="10"/>
            </w:pPr>
            <w:r>
              <w:t>0.50</w:t>
            </w:r>
          </w:p>
        </w:tc>
        <w:tc>
          <w:tcPr>
            <w:tcW w:w="2551" w:type="dxa"/>
            <w:vAlign w:val="center"/>
          </w:tcPr>
          <w:p>
            <w:pPr>
              <w:pStyle w:val="10"/>
            </w:pPr>
          </w:p>
        </w:tc>
        <w:tc>
          <w:tcPr>
            <w:tcW w:w="2551" w:type="dxa"/>
            <w:vAlign w:val="center"/>
          </w:tcPr>
          <w:p>
            <w:pPr>
              <w:pStyle w:val="10"/>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30216</w:t>
            </w:r>
          </w:p>
        </w:tc>
        <w:tc>
          <w:tcPr>
            <w:tcW w:w="4535" w:type="dxa"/>
            <w:vAlign w:val="center"/>
          </w:tcPr>
          <w:p>
            <w:pPr>
              <w:pStyle w:val="11"/>
            </w:pPr>
            <w:r>
              <w:t>培训费</w:t>
            </w:r>
          </w:p>
        </w:tc>
        <w:tc>
          <w:tcPr>
            <w:tcW w:w="2551" w:type="dxa"/>
            <w:vAlign w:val="center"/>
          </w:tcPr>
          <w:p>
            <w:pPr>
              <w:pStyle w:val="10"/>
            </w:pPr>
            <w:r>
              <w:t>1.82</w:t>
            </w:r>
          </w:p>
        </w:tc>
        <w:tc>
          <w:tcPr>
            <w:tcW w:w="2551" w:type="dxa"/>
            <w:vAlign w:val="center"/>
          </w:tcPr>
          <w:p>
            <w:pPr>
              <w:pStyle w:val="10"/>
            </w:pPr>
          </w:p>
        </w:tc>
        <w:tc>
          <w:tcPr>
            <w:tcW w:w="2551" w:type="dxa"/>
            <w:vAlign w:val="center"/>
          </w:tcPr>
          <w:p>
            <w:pPr>
              <w:pStyle w:val="10"/>
            </w:pPr>
            <w: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30217</w:t>
            </w:r>
          </w:p>
        </w:tc>
        <w:tc>
          <w:tcPr>
            <w:tcW w:w="4535" w:type="dxa"/>
            <w:vAlign w:val="center"/>
          </w:tcPr>
          <w:p>
            <w:pPr>
              <w:pStyle w:val="11"/>
            </w:pPr>
            <w:r>
              <w:t>公务接待费</w:t>
            </w:r>
          </w:p>
        </w:tc>
        <w:tc>
          <w:tcPr>
            <w:tcW w:w="2551" w:type="dxa"/>
            <w:vAlign w:val="center"/>
          </w:tcPr>
          <w:p>
            <w:pPr>
              <w:pStyle w:val="10"/>
            </w:pPr>
            <w:r>
              <w:t>0.31</w:t>
            </w:r>
          </w:p>
        </w:tc>
        <w:tc>
          <w:tcPr>
            <w:tcW w:w="2551" w:type="dxa"/>
            <w:vAlign w:val="center"/>
          </w:tcPr>
          <w:p>
            <w:pPr>
              <w:pStyle w:val="10"/>
            </w:pPr>
          </w:p>
        </w:tc>
        <w:tc>
          <w:tcPr>
            <w:tcW w:w="2551" w:type="dxa"/>
            <w:vAlign w:val="center"/>
          </w:tcPr>
          <w:p>
            <w:pPr>
              <w:pStyle w:val="10"/>
            </w:pPr>
            <w:r>
              <w:t>0.31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0"/>
            </w:pPr>
            <w:r>
              <w:t>2.72</w:t>
            </w:r>
          </w:p>
        </w:tc>
        <w:tc>
          <w:tcPr>
            <w:tcW w:w="2551" w:type="dxa"/>
            <w:vAlign w:val="center"/>
          </w:tcPr>
          <w:p>
            <w:pPr>
              <w:pStyle w:val="10"/>
            </w:pPr>
          </w:p>
        </w:tc>
        <w:tc>
          <w:tcPr>
            <w:tcW w:w="2551" w:type="dxa"/>
            <w:vAlign w:val="center"/>
          </w:tcPr>
          <w:p>
            <w:pPr>
              <w:pStyle w:val="10"/>
            </w:pPr>
            <w:r>
              <w:t>2.72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0"/>
            </w:pPr>
            <w:r>
              <w:t>3.04</w:t>
            </w:r>
          </w:p>
        </w:tc>
        <w:tc>
          <w:tcPr>
            <w:tcW w:w="2551" w:type="dxa"/>
            <w:vAlign w:val="center"/>
          </w:tcPr>
          <w:p>
            <w:pPr>
              <w:pStyle w:val="10"/>
            </w:pPr>
          </w:p>
        </w:tc>
        <w:tc>
          <w:tcPr>
            <w:tcW w:w="2551" w:type="dxa"/>
            <w:vAlign w:val="center"/>
          </w:tcPr>
          <w:p>
            <w:pPr>
              <w:pStyle w:val="10"/>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2.50</w:t>
            </w:r>
          </w:p>
        </w:tc>
        <w:tc>
          <w:tcPr>
            <w:tcW w:w="2551" w:type="dxa"/>
            <w:vAlign w:val="center"/>
          </w:tcPr>
          <w:p>
            <w:pPr>
              <w:pStyle w:val="10"/>
            </w:pPr>
          </w:p>
        </w:tc>
        <w:tc>
          <w:tcPr>
            <w:tcW w:w="2551" w:type="dxa"/>
            <w:vAlign w:val="center"/>
          </w:tcPr>
          <w:p>
            <w:pPr>
              <w:pStyle w:val="10"/>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9.60</w:t>
            </w:r>
          </w:p>
        </w:tc>
        <w:tc>
          <w:tcPr>
            <w:tcW w:w="2551" w:type="dxa"/>
            <w:vAlign w:val="center"/>
          </w:tcPr>
          <w:p>
            <w:pPr>
              <w:pStyle w:val="10"/>
            </w:pPr>
          </w:p>
        </w:tc>
        <w:tc>
          <w:tcPr>
            <w:tcW w:w="2551" w:type="dxa"/>
            <w:vAlign w:val="center"/>
          </w:tcPr>
          <w:p>
            <w:pPr>
              <w:pStyle w:val="10"/>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1191" w:type="dxa"/>
            <w:vAlign w:val="center"/>
          </w:tcPr>
          <w:p>
            <w:pPr>
              <w:pStyle w:val="11"/>
            </w:pPr>
            <w:r>
              <w:t>30299</w:t>
            </w:r>
          </w:p>
        </w:tc>
        <w:tc>
          <w:tcPr>
            <w:tcW w:w="4535" w:type="dxa"/>
            <w:vAlign w:val="center"/>
          </w:tcPr>
          <w:p>
            <w:pPr>
              <w:pStyle w:val="11"/>
            </w:pPr>
            <w:r>
              <w:t>其他商品和服务支出</w:t>
            </w:r>
          </w:p>
        </w:tc>
        <w:tc>
          <w:tcPr>
            <w:tcW w:w="2551" w:type="dxa"/>
            <w:vAlign w:val="center"/>
          </w:tcPr>
          <w:p>
            <w:pPr>
              <w:pStyle w:val="10"/>
            </w:pPr>
            <w:r>
              <w:t>2.40</w:t>
            </w:r>
          </w:p>
        </w:tc>
        <w:tc>
          <w:tcPr>
            <w:tcW w:w="2551" w:type="dxa"/>
            <w:vAlign w:val="center"/>
          </w:tcPr>
          <w:p>
            <w:pPr>
              <w:pStyle w:val="10"/>
            </w:pPr>
          </w:p>
        </w:tc>
        <w:tc>
          <w:tcPr>
            <w:tcW w:w="2551" w:type="dxa"/>
            <w:vAlign w:val="center"/>
          </w:tcPr>
          <w:p>
            <w:pPr>
              <w:pStyle w:val="10"/>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70.58</w:t>
            </w:r>
          </w:p>
        </w:tc>
        <w:tc>
          <w:tcPr>
            <w:tcW w:w="2551" w:type="dxa"/>
            <w:vAlign w:val="center"/>
          </w:tcPr>
          <w:p>
            <w:pPr>
              <w:pStyle w:val="10"/>
            </w:pPr>
            <w:r>
              <w:t>70.58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70.51</w:t>
            </w:r>
          </w:p>
        </w:tc>
        <w:tc>
          <w:tcPr>
            <w:tcW w:w="2551" w:type="dxa"/>
            <w:vAlign w:val="center"/>
          </w:tcPr>
          <w:p>
            <w:pPr>
              <w:pStyle w:val="10"/>
            </w:pPr>
            <w:r>
              <w:t>70.51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0"/>
            </w:pPr>
            <w:r>
              <w:t>0.07</w:t>
            </w:r>
          </w:p>
        </w:tc>
        <w:tc>
          <w:tcPr>
            <w:tcW w:w="2551" w:type="dxa"/>
            <w:vAlign w:val="center"/>
          </w:tcPr>
          <w:p>
            <w:pPr>
              <w:pStyle w:val="10"/>
            </w:pPr>
            <w:r>
              <w:t>0.07</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t>410大厂回族自治县统计局</w:t>
            </w:r>
          </w:p>
        </w:tc>
        <w:tc>
          <w:tcPr>
            <w:tcW w:w="2381" w:type="dxa"/>
            <w:tcBorders>
              <w:top w:val="single" w:color="FFFFFF" w:sz="6" w:space="0"/>
              <w:left w:val="single" w:color="FFFFFF" w:sz="6" w:space="0"/>
              <w:right w:val="single" w:color="FFFFFF" w:sz="6" w:space="0"/>
            </w:tcBorders>
            <w:vAlign w:val="center"/>
          </w:tcPr>
          <w:p>
            <w:pPr>
              <w:pStyle w:val="7"/>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3798" w:type="dxa"/>
            <w:vMerge w:val="restart"/>
            <w:vAlign w:val="center"/>
          </w:tcPr>
          <w:p>
            <w:pPr>
              <w:pStyle w:val="9"/>
            </w:pPr>
            <w:r>
              <w:t>项  目</w:t>
            </w:r>
          </w:p>
        </w:tc>
        <w:tc>
          <w:tcPr>
            <w:tcW w:w="9524"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9"/>
            </w:pPr>
            <w:r>
              <w:t>合计</w:t>
            </w:r>
          </w:p>
        </w:tc>
        <w:tc>
          <w:tcPr>
            <w:tcW w:w="2381" w:type="dxa"/>
            <w:vAlign w:val="center"/>
          </w:tcPr>
          <w:p>
            <w:pPr>
              <w:pStyle w:val="9"/>
            </w:pPr>
            <w:r>
              <w:t>一般公共预算              财政拨款</w:t>
            </w:r>
          </w:p>
        </w:tc>
        <w:tc>
          <w:tcPr>
            <w:tcW w:w="2381" w:type="dxa"/>
            <w:vAlign w:val="center"/>
          </w:tcPr>
          <w:p>
            <w:pPr>
              <w:pStyle w:val="9"/>
            </w:pPr>
            <w:r>
              <w:t>政府性基金                  预算拨款</w:t>
            </w:r>
          </w:p>
        </w:tc>
        <w:tc>
          <w:tcPr>
            <w:tcW w:w="2381"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9"/>
            </w:pPr>
            <w:r>
              <w:t>栏次</w:t>
            </w:r>
          </w:p>
        </w:tc>
        <w:tc>
          <w:tcPr>
            <w:tcW w:w="3798" w:type="dxa"/>
            <w:vAlign w:val="center"/>
          </w:tcPr>
          <w:p>
            <w:pPr>
              <w:pStyle w:val="9"/>
            </w:pPr>
            <w:r>
              <w:t>1</w:t>
            </w:r>
          </w:p>
        </w:tc>
        <w:tc>
          <w:tcPr>
            <w:tcW w:w="2381" w:type="dxa"/>
            <w:vAlign w:val="center"/>
          </w:tcPr>
          <w:p>
            <w:pPr>
              <w:pStyle w:val="9"/>
            </w:pPr>
            <w:r>
              <w:t>2</w:t>
            </w:r>
          </w:p>
        </w:tc>
        <w:tc>
          <w:tcPr>
            <w:tcW w:w="2381" w:type="dxa"/>
            <w:vAlign w:val="center"/>
          </w:tcPr>
          <w:p>
            <w:pPr>
              <w:pStyle w:val="9"/>
            </w:pPr>
            <w:r>
              <w:t>3</w:t>
            </w:r>
          </w:p>
        </w:tc>
        <w:tc>
          <w:tcPr>
            <w:tcW w:w="2381" w:type="dxa"/>
            <w:vAlign w:val="center"/>
          </w:tcPr>
          <w:p>
            <w:pPr>
              <w:pStyle w:val="9"/>
            </w:pPr>
            <w:r>
              <w:t>4</w:t>
            </w:r>
          </w:p>
        </w:tc>
        <w:tc>
          <w:tcPr>
            <w:tcW w:w="238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1</w:t>
            </w:r>
          </w:p>
        </w:tc>
        <w:tc>
          <w:tcPr>
            <w:tcW w:w="3798" w:type="dxa"/>
            <w:vAlign w:val="center"/>
          </w:tcPr>
          <w:p>
            <w:pPr>
              <w:pStyle w:val="13"/>
            </w:pPr>
            <w:r>
              <w:t>“三公”经费小计</w:t>
            </w:r>
          </w:p>
        </w:tc>
        <w:tc>
          <w:tcPr>
            <w:tcW w:w="2381" w:type="dxa"/>
            <w:vAlign w:val="center"/>
          </w:tcPr>
          <w:p>
            <w:pPr>
              <w:pStyle w:val="14"/>
            </w:pPr>
            <w:r>
              <w:t>2.81</w:t>
            </w:r>
          </w:p>
        </w:tc>
        <w:tc>
          <w:tcPr>
            <w:tcW w:w="2381" w:type="dxa"/>
            <w:vAlign w:val="center"/>
          </w:tcPr>
          <w:p>
            <w:pPr>
              <w:pStyle w:val="14"/>
            </w:pPr>
            <w:r>
              <w:t>2.81</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2</w:t>
            </w:r>
          </w:p>
        </w:tc>
        <w:tc>
          <w:tcPr>
            <w:tcW w:w="3798" w:type="dxa"/>
            <w:vAlign w:val="center"/>
          </w:tcPr>
          <w:p>
            <w:pPr>
              <w:pStyle w:val="11"/>
            </w:pPr>
            <w:r>
              <w:t>一、因公出国（境）费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3</w:t>
            </w:r>
          </w:p>
        </w:tc>
        <w:tc>
          <w:tcPr>
            <w:tcW w:w="3798" w:type="dxa"/>
            <w:vAlign w:val="center"/>
          </w:tcPr>
          <w:p>
            <w:pPr>
              <w:pStyle w:val="11"/>
            </w:pPr>
            <w:r>
              <w:t xml:space="preserve">    其中：教学科研人员因公出国（境）费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4</w:t>
            </w:r>
          </w:p>
        </w:tc>
        <w:tc>
          <w:tcPr>
            <w:tcW w:w="3798" w:type="dxa"/>
            <w:vAlign w:val="center"/>
          </w:tcPr>
          <w:p>
            <w:pPr>
              <w:pStyle w:val="11"/>
            </w:pPr>
            <w:r>
              <w:t xml:space="preserve">          其他因公出国（境）费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5</w:t>
            </w:r>
          </w:p>
        </w:tc>
        <w:tc>
          <w:tcPr>
            <w:tcW w:w="3798" w:type="dxa"/>
            <w:vAlign w:val="center"/>
          </w:tcPr>
          <w:p>
            <w:pPr>
              <w:pStyle w:val="11"/>
            </w:pPr>
            <w:r>
              <w:t>二、公务用车购置及运维费</w:t>
            </w:r>
          </w:p>
        </w:tc>
        <w:tc>
          <w:tcPr>
            <w:tcW w:w="2381" w:type="dxa"/>
            <w:vAlign w:val="center"/>
          </w:tcPr>
          <w:p>
            <w:pPr>
              <w:pStyle w:val="10"/>
            </w:pPr>
            <w:r>
              <w:t>2.50</w:t>
            </w:r>
          </w:p>
        </w:tc>
        <w:tc>
          <w:tcPr>
            <w:tcW w:w="2381" w:type="dxa"/>
            <w:vAlign w:val="center"/>
          </w:tcPr>
          <w:p>
            <w:pPr>
              <w:pStyle w:val="10"/>
            </w:pPr>
            <w:r>
              <w:t>2.50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6</w:t>
            </w:r>
          </w:p>
        </w:tc>
        <w:tc>
          <w:tcPr>
            <w:tcW w:w="3798" w:type="dxa"/>
            <w:vAlign w:val="center"/>
          </w:tcPr>
          <w:p>
            <w:pPr>
              <w:pStyle w:val="11"/>
            </w:pPr>
            <w:r>
              <w:t xml:space="preserve">    其中：公务用车购置费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7</w:t>
            </w:r>
          </w:p>
        </w:tc>
        <w:tc>
          <w:tcPr>
            <w:tcW w:w="3798" w:type="dxa"/>
            <w:vAlign w:val="center"/>
          </w:tcPr>
          <w:p>
            <w:pPr>
              <w:pStyle w:val="11"/>
            </w:pPr>
            <w:r>
              <w:t xml:space="preserve">          公务用车运行维护费</w:t>
            </w:r>
          </w:p>
        </w:tc>
        <w:tc>
          <w:tcPr>
            <w:tcW w:w="2381" w:type="dxa"/>
            <w:vAlign w:val="center"/>
          </w:tcPr>
          <w:p>
            <w:pPr>
              <w:pStyle w:val="10"/>
            </w:pPr>
            <w:r>
              <w:t>2.50</w:t>
            </w:r>
          </w:p>
        </w:tc>
        <w:tc>
          <w:tcPr>
            <w:tcW w:w="2381" w:type="dxa"/>
            <w:vAlign w:val="center"/>
          </w:tcPr>
          <w:p>
            <w:pPr>
              <w:pStyle w:val="10"/>
            </w:pPr>
            <w:r>
              <w:t>2.50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8</w:t>
            </w:r>
          </w:p>
        </w:tc>
        <w:tc>
          <w:tcPr>
            <w:tcW w:w="3798" w:type="dxa"/>
            <w:vAlign w:val="center"/>
          </w:tcPr>
          <w:p>
            <w:pPr>
              <w:pStyle w:val="11"/>
            </w:pPr>
            <w:r>
              <w:t>三、公务接待费</w:t>
            </w:r>
          </w:p>
        </w:tc>
        <w:tc>
          <w:tcPr>
            <w:tcW w:w="2381" w:type="dxa"/>
            <w:vAlign w:val="center"/>
          </w:tcPr>
          <w:p>
            <w:pPr>
              <w:pStyle w:val="10"/>
            </w:pPr>
            <w:r>
              <w:t>0.31</w:t>
            </w:r>
          </w:p>
        </w:tc>
        <w:tc>
          <w:tcPr>
            <w:tcW w:w="2381" w:type="dxa"/>
            <w:vAlign w:val="center"/>
          </w:tcPr>
          <w:p>
            <w:pPr>
              <w:pStyle w:val="10"/>
            </w:pPr>
            <w:r>
              <w:t>0.31</w:t>
            </w:r>
          </w:p>
        </w:tc>
        <w:tc>
          <w:tcPr>
            <w:tcW w:w="2381" w:type="dxa"/>
            <w:vAlign w:val="center"/>
          </w:tcPr>
          <w:p>
            <w:pPr>
              <w:pStyle w:val="10"/>
            </w:pPr>
          </w:p>
        </w:tc>
        <w:tc>
          <w:tcPr>
            <w:tcW w:w="2381" w:type="dxa"/>
            <w:vAlign w:val="center"/>
          </w:tcPr>
          <w:p>
            <w:pPr>
              <w:pStyle w:val="10"/>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大厂回族自治县统计局2024年部门预算信息公开情况说明</w:t>
      </w:r>
    </w:p>
    <w:p>
      <w:pPr>
        <w:jc w:val="center"/>
      </w:pPr>
      <w:r>
        <w:rPr>
          <w:rFonts w:ascii="方正小标宋_GBK" w:hAnsi="方正小标宋_GBK" w:eastAsia="方正小标宋_GBK" w:cs="方正小标宋_GBK"/>
          <w:color w:val="000000"/>
          <w:sz w:val="44"/>
        </w:rPr>
        <w:t>大厂回族自治县统计局2024年部门预算信息公开情况说明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按照《中华人民共和国预算法》、《地方预决算公开操作规程》和《关于进一步推进预算公开工作的实施意见》规定，现将大厂回族自治县统计局2024年部门预算公开如下：</w:t>
      </w:r>
    </w:p>
    <w:p>
      <w:pPr>
        <w:spacing w:before="10" w:after="10" w:line="360" w:lineRule="auto"/>
        <w:ind w:firstLine="640"/>
        <w:outlineLvl w:val="2"/>
      </w:pPr>
      <w:bookmarkStart w:id="9" w:name="_Toc19399"/>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6"/>
      </w:pPr>
      <w:r>
        <w:t xml:space="preserve"> (一)组织领导和协调全县统计工作，确保统计数据真实、准确、完整、及时。</w:t>
      </w:r>
    </w:p>
    <w:p>
      <w:pPr>
        <w:pStyle w:val="16"/>
      </w:pPr>
      <w:r>
        <w:t>(二)拟订统计工作方面的地方性管理办法和统计改革方案，制定全县统计改革、统计建设规划、统计调查计划和统计调查制度，贯彻执行监督检查统计法律、法规实施情况，指导全县统计工作。组织实施统计执法监督检查和“双随机”抽查，依法查处统计违法案件，预防和查处统计造假、弄虚作假。</w:t>
      </w:r>
    </w:p>
    <w:p>
      <w:pPr>
        <w:pStyle w:val="16"/>
      </w:pPr>
      <w:r>
        <w:t>(三)贯彻执行国家和省、市国民经济核算制度，组织实施全县国民经济核算、资产负债核算和投入产出调查，整理、测算和提供国民经济核算资料，监督管理全县国民经济核算工作。</w:t>
      </w:r>
    </w:p>
    <w:p>
      <w:pPr>
        <w:pStyle w:val="16"/>
      </w:pPr>
      <w:r>
        <w:t>(四)组织完成国家和省、市部署的人口、经济、农业等重大普查调查，汇总、整理和提供有关县情县力方面的统计数据。</w:t>
      </w:r>
    </w:p>
    <w:p>
      <w:pPr>
        <w:pStyle w:val="16"/>
      </w:pPr>
      <w:r>
        <w:t>(五)组织实施全县农林牧渔业、工业、建筑业、批发和零售业、住宿和餐饮业、房地产、服务业及能源、投资、消费、人口和城镇化率、劳动工资、就业、社会、科技、文化产业、县镇村三级社会经济基本情况、资源环境、战略性新兴产业、高新技术产业、民营经济、全面建成小康社会统计监测、社情民意调查等统计调查，收集、汇总、整理和提供统计数据。</w:t>
      </w:r>
    </w:p>
    <w:p>
      <w:pPr>
        <w:pStyle w:val="16"/>
      </w:pPr>
      <w:r>
        <w:t>(六)组织实施县域经济发展、农业产业化、特色小镇、节能降耗、绿色发展、企业景气、妇女儿童监测、新产业新业态新商业模式（以下简称新经济）、高质量发展、京津部分区（县）等统计监测，收集、整理和提供统计数据。</w:t>
      </w:r>
    </w:p>
    <w:p>
      <w:pPr>
        <w:pStyle w:val="16"/>
      </w:pPr>
      <w:r>
        <w:t>(七)综合整理和提供财政、金融、旅游、交通运输、邮政、地质勘查、教育、体育、卫生、社会保障、公用事业、对外经济、收入、价格等基本统计数据。</w:t>
      </w:r>
    </w:p>
    <w:p>
      <w:pPr>
        <w:pStyle w:val="16"/>
      </w:pPr>
      <w:r>
        <w:t>(八)组织全县各部门的经济、社会、科技统计调查，统一核定、管理、公布全县性基本统计资料，定期发布全县国民经济和社会发展情况的统计信息。组织建立统计信息共享制度和发布制度。</w:t>
      </w:r>
    </w:p>
    <w:p>
      <w:pPr>
        <w:pStyle w:val="16"/>
      </w:pPr>
      <w:r>
        <w:t>(九)对国民经济、社会发展、科技进步和资源环境等情况进行统计分析、统计预测和统计监督，向县委、县政府及有关部门提供统计信息和咨询建议。</w:t>
      </w:r>
    </w:p>
    <w:p>
      <w:pPr>
        <w:pStyle w:val="16"/>
      </w:pPr>
      <w:r>
        <w:t>(十)依法依规管理县级政府部门统计调查项目。指导专业统计基础工作、统计基层业务和规范化建设。组织建立统计信息管理制度，建立健全统计数据质量审核、监控和评估制度，开展对统计数据质量的检查和评估。</w:t>
      </w:r>
    </w:p>
    <w:p>
      <w:pPr>
        <w:pStyle w:val="16"/>
      </w:pPr>
      <w:r>
        <w:t>(十一)加强基层统计人员培训，指导全县统计专业技术队伍建设。指导所属事业单位组织实施名录库建设、资料管理等工作。</w:t>
      </w:r>
    </w:p>
    <w:p>
      <w:pPr>
        <w:pStyle w:val="16"/>
      </w:pPr>
      <w:r>
        <w:t>(十二)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6"/>
      </w:pPr>
      <w:r>
        <w:t>(十三)承办县委、县政府和上级统计部门交办的其他任务。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r>
              <w:t>大厂回族自治县统计局</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bl>
    <w:p>
      <w:pPr>
        <w:spacing w:before="10" w:after="10" w:line="360" w:lineRule="auto"/>
        <w:ind w:firstLine="640"/>
        <w:outlineLvl w:val="2"/>
      </w:pPr>
      <w:bookmarkStart w:id="10" w:name="_Toc4130"/>
      <w:r>
        <w:rPr>
          <w:rFonts w:ascii="黑体" w:hAnsi="黑体" w:eastAsia="黑体" w:cs="黑体"/>
          <w:color w:val="000000"/>
          <w:sz w:val="32"/>
        </w:rPr>
        <w:t>二、部门预算安排的总体情况</w:t>
      </w:r>
      <w:bookmarkEnd w:id="10"/>
    </w:p>
    <w:p>
      <w:pPr>
        <w:pStyle w:val="17"/>
      </w:pPr>
      <w:r>
        <w:t>按照预算管理有关规定，目前部门预算的编制实行综合预算管理，即全部收入和支出都反映在预算中。大厂回族自治县统计局机关及所属事业单位的收支包含在部门预算中。</w:t>
      </w:r>
    </w:p>
    <w:p>
      <w:pPr>
        <w:pStyle w:val="17"/>
      </w:pPr>
      <w:r>
        <w:t>1、收入说明</w:t>
      </w:r>
    </w:p>
    <w:p>
      <w:pPr>
        <w:pStyle w:val="17"/>
      </w:pPr>
      <w:r>
        <w:t>反映本部门当年全部收入。2024年预算收入744.59万元，其中：一般公共预算收入744.59万元，基金预算收入0.00万元，国有资本经营预算收入0.00万元，财政专户核拨收入0.00万元，单位资金收入0.00万元，上年结转结余0.00万元。</w:t>
      </w:r>
    </w:p>
    <w:p>
      <w:pPr>
        <w:pStyle w:val="17"/>
      </w:pPr>
      <w:r>
        <w:t>2、支出说明</w:t>
      </w:r>
    </w:p>
    <w:p>
      <w:pPr>
        <w:pStyle w:val="17"/>
      </w:pPr>
      <w:r>
        <w:t>收支预算总表支出栏、基本支出表、项目支出表按经济分类和支出功能分类科目编制，反映大厂回族自治县统计局年度部门预算中支出预算的总体情况。2024年支出预算744.59万元，其中基本支出582.43万元，包括人员经费527.54万元和日常公用经费54.89万元；项目支出162.16万元，主要为专项统计调查经费50万元、政府购买服务人员经费28万元、网络运行及设备维护经费4.16万元、第五次全国经济普查经费80万元。</w:t>
      </w:r>
    </w:p>
    <w:p>
      <w:pPr>
        <w:pStyle w:val="17"/>
      </w:pPr>
      <w:r>
        <w:t>3、比上年增减情况</w:t>
      </w:r>
    </w:p>
    <w:p>
      <w:pPr>
        <w:pStyle w:val="17"/>
      </w:pPr>
      <w:r>
        <w:t>2024年预算收支安排744.59万元，较2023年预算增加35.42万元，其中：基本支出减少19.78万元，主要为人员经费支出；项目支出增加55.20万元，主要为第五次全国经济普查经费和专项统计调查经费。</w:t>
      </w:r>
    </w:p>
    <w:p>
      <w:pPr>
        <w:spacing w:before="10" w:after="10" w:line="360" w:lineRule="auto"/>
        <w:ind w:firstLine="640"/>
        <w:outlineLvl w:val="2"/>
      </w:pPr>
      <w:bookmarkStart w:id="11" w:name="_Toc11608"/>
      <w:r>
        <w:rPr>
          <w:rFonts w:ascii="黑体" w:hAnsi="黑体" w:eastAsia="黑体" w:cs="黑体"/>
          <w:color w:val="000000"/>
          <w:sz w:val="32"/>
        </w:rPr>
        <w:t>三、机关运行经费安排情况</w:t>
      </w:r>
      <w:bookmarkEnd w:id="11"/>
    </w:p>
    <w:p>
      <w:pPr>
        <w:pStyle w:val="18"/>
      </w:pPr>
      <w:r>
        <w:t>2024年，我部门机关运行经费共计安排54.89万元，主要用于日常维修、办公用房水电费、办公用房取暖费、办公用房物业管理费等日常运行支出。</w:t>
      </w:r>
    </w:p>
    <w:p>
      <w:pPr>
        <w:spacing w:before="10" w:after="10" w:line="360" w:lineRule="auto"/>
        <w:ind w:firstLine="640"/>
        <w:outlineLvl w:val="2"/>
      </w:pPr>
      <w:bookmarkStart w:id="12" w:name="_Toc7317"/>
      <w:r>
        <w:rPr>
          <w:rFonts w:ascii="黑体" w:hAnsi="黑体" w:eastAsia="黑体" w:cs="黑体"/>
          <w:color w:val="000000"/>
          <w:sz w:val="32"/>
        </w:rPr>
        <w:t>四、财政拨款“三公”经费预算情况及增减变化原因</w:t>
      </w:r>
      <w:bookmarkEnd w:id="12"/>
    </w:p>
    <w:p>
      <w:pPr>
        <w:pStyle w:val="19"/>
      </w:pPr>
      <w:r>
        <w:t>2024年，我部门财政拨款“三公”经费预算安排2.81万元，其中因公出国（境）费0.00万元；公务用车购置及运维费2.50万元（其中：公务用车购置费为0.00万元，公务用车运维费2.50万元)；公务接待费0.31万元。与2023年相比减少0.01万元，增减变化的主要原因是厉行节约，节省开支。</w:t>
      </w:r>
    </w:p>
    <w:p>
      <w:pPr>
        <w:spacing w:before="10" w:after="10" w:line="360" w:lineRule="auto"/>
        <w:ind w:firstLine="640"/>
        <w:outlineLvl w:val="2"/>
      </w:pPr>
      <w:bookmarkStart w:id="13" w:name="_Toc1054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0"/>
      </w:pPr>
      <w:r>
        <w:t xml:space="preserve">2024年统计局总体发展规划目标是加强顶层设计和系统谋划，合理配置和统筹使用统计资源，建立质量可靠、数据协调、组织合理、运行高效的统计制度方法体系、统计指标体系和统计管理体系。以建设现代化服务型统计为目标，着力深化改革创新，着力加强统计求实，着力提升服务水平，全力加快统计六大体系建设，为提高发展的质量和效益、实现大厂绿色崛起提供优质统计服务。2024年做好统计决策咨询服务，开发编印不少于2类统计资料，各专业统计分析、信息等不少于20篇。重点完成服务业、工业、投资专业统计工作，投入产出调查，城乡住户抽样调查，能源统计，全面建设小康社会监测等国民经济核算、统计调查和统计政务管理工作。  </w:t>
      </w:r>
    </w:p>
    <w:p>
      <w:pPr>
        <w:spacing w:line="500" w:lineRule="exact"/>
        <w:ind w:firstLine="560"/>
      </w:pPr>
      <w:r>
        <w:rPr>
          <w:rFonts w:eastAsia="方正仿宋_GBK"/>
          <w:color w:val="000000"/>
          <w:sz w:val="28"/>
        </w:rPr>
        <w:t>（二）分项绩效目标</w:t>
      </w:r>
    </w:p>
    <w:p>
      <w:pPr>
        <w:pStyle w:val="21"/>
      </w:pPr>
      <w:r>
        <w:t>2024年，我局主要职责是完成国民经济核算、统计调查和统计政务管理工作，重点完成城乡住户抽样调查、能源统计，服务业调查，投入产出调查，能源统计，全面建设小康社会监测等国民经济核算、统计调查和统计政务管理工作，为政府提供相关统计数据和统计分析，为县委、县政府社会经济决策提供相关资料。</w:t>
      </w:r>
    </w:p>
    <w:p>
      <w:pPr>
        <w:pStyle w:val="21"/>
      </w:pPr>
      <w:r>
        <w:rPr>
          <w:rFonts w:hint="eastAsia" w:asciiTheme="minorEastAsia" w:hAnsiTheme="minorEastAsia" w:eastAsiaTheme="minorEastAsia"/>
          <w:lang w:eastAsia="zh-CN"/>
        </w:rPr>
        <w:t>1</w:t>
      </w:r>
      <w:r>
        <w:t>、国民经济核算绩效目标情况</w:t>
      </w:r>
    </w:p>
    <w:p>
      <w:pPr>
        <w:pStyle w:val="21"/>
      </w:pPr>
      <w:r>
        <w:t>在全县开展GDP核算、资产负债核算工作。</w:t>
      </w:r>
    </w:p>
    <w:p>
      <w:pPr>
        <w:pStyle w:val="21"/>
      </w:pPr>
      <w:r>
        <w:t>绩效目标：完成全县年度数据的测算审核认定工作；完成全县季度数据的测算审核认定工作；完成必要分析，对相关经济决策提供重要依据。</w:t>
      </w:r>
    </w:p>
    <w:p>
      <w:pPr>
        <w:pStyle w:val="21"/>
      </w:pPr>
      <w:r>
        <w:t>绩效指标：统计信息上报量不少于5篇，统计信息发布量不少于2篇。</w:t>
      </w:r>
    </w:p>
    <w:p>
      <w:pPr>
        <w:pStyle w:val="21"/>
      </w:pPr>
      <w:r>
        <w:rPr>
          <w:rFonts w:hint="eastAsia" w:asciiTheme="minorEastAsia" w:hAnsiTheme="minorEastAsia" w:eastAsiaTheme="minorEastAsia"/>
          <w:lang w:eastAsia="zh-CN"/>
        </w:rPr>
        <w:t>2</w:t>
      </w:r>
      <w:r>
        <w:t>、统计调查绩效目标情况</w:t>
      </w:r>
    </w:p>
    <w:p>
      <w:pPr>
        <w:pStyle w:val="21"/>
      </w:pPr>
      <w:r>
        <w:t>组织工业、农业、社会、教育、节能、卫生等涉及相关行业的专项统计调查监测，收集、整理统计数据，提供咨询建议。</w:t>
      </w:r>
    </w:p>
    <w:p>
      <w:pPr>
        <w:pStyle w:val="21"/>
      </w:pPr>
      <w:r>
        <w:t>绩效目标：组织开展专项统计调查工作，了解基层情况和动态提供统计信息和咨询建议。</w:t>
      </w:r>
    </w:p>
    <w:p>
      <w:pPr>
        <w:pStyle w:val="21"/>
      </w:pPr>
      <w:r>
        <w:t>绩效指标：统计资料开发编印种类不少于2类，统计专业分析、信息等数量不少于20篇。</w:t>
      </w:r>
    </w:p>
    <w:p>
      <w:pPr>
        <w:pStyle w:val="21"/>
      </w:pPr>
      <w:r>
        <w:rPr>
          <w:rFonts w:hint="eastAsia" w:asciiTheme="minorEastAsia" w:hAnsiTheme="minorEastAsia" w:eastAsiaTheme="minorEastAsia"/>
          <w:lang w:eastAsia="zh-CN"/>
        </w:rPr>
        <w:t>3</w:t>
      </w:r>
      <w:r>
        <w:t>、统计政务管理绩效目标情况</w:t>
      </w:r>
    </w:p>
    <w:p>
      <w:pPr>
        <w:pStyle w:val="21"/>
      </w:pPr>
      <w:r>
        <w:t>保障机关日常运转，健全全县统计法制建设，严格查处统计违法现象，开展统计基层基础建设，指导全县统计专业技术队伍建设，协助有关部门组织管理统计专业技术资格。</w:t>
      </w:r>
    </w:p>
    <w:p>
      <w:pPr>
        <w:pStyle w:val="21"/>
      </w:pPr>
      <w:r>
        <w:t>绩效目标：开展统计执法检查和培训工作，防范统计违法现象的发生；拟定全县统计教育培训制度、规划等，统一归口管理指导全县统计教育培训工作。</w:t>
      </w:r>
    </w:p>
    <w:p>
      <w:pPr>
        <w:pStyle w:val="21"/>
      </w:pPr>
      <w:r>
        <w:t>绩效指标：统计法律法规宣传和执法各不低于1次，统计专业知识培训不低于100人次。</w:t>
      </w:r>
    </w:p>
    <w:p>
      <w:pPr>
        <w:spacing w:line="500" w:lineRule="exact"/>
        <w:ind w:firstLine="560"/>
      </w:pPr>
      <w:r>
        <w:rPr>
          <w:rFonts w:eastAsia="方正仿宋_GBK"/>
          <w:color w:val="000000"/>
          <w:sz w:val="28"/>
        </w:rPr>
        <w:t>（三）工作保障措施</w:t>
      </w:r>
    </w:p>
    <w:p>
      <w:pPr>
        <w:pStyle w:val="22"/>
      </w:pPr>
      <w:r>
        <w:rPr>
          <w:rFonts w:hint="eastAsia" w:asciiTheme="minorEastAsia" w:hAnsiTheme="minorEastAsia" w:eastAsiaTheme="minorEastAsia"/>
          <w:lang w:eastAsia="zh-CN"/>
        </w:rPr>
        <w:t>1</w:t>
      </w:r>
      <w:r>
        <w:t>、统计业务保障措施</w:t>
      </w:r>
    </w:p>
    <w:p>
      <w:pPr>
        <w:pStyle w:val="22"/>
      </w:pPr>
      <w:r>
        <w:t>指导专业统计基础工作、统计基层业务和规范化建设；组织建立统计信息管理制度，建立健全统计数据质量审核、监控和评估制度，开展对重要统计数据的审核、监控和评估；将全县地域划分为城镇和乡村，并赋予城乡属性代码。健全统计网络，加强统计队伍建设；加强业务建设，保证源头数据数出有据、真实可靠，统计数据质量不断提高；推进信息化建设，建成县级网络管理和信息安全防护系统。</w:t>
      </w:r>
    </w:p>
    <w:p>
      <w:pPr>
        <w:pStyle w:val="22"/>
      </w:pPr>
      <w:r>
        <w:t>强化“视统计数据质量为生命”的理念，以统计数据求真求实专项行动为抓手，切实加强数据生产管理。建立由源头保障机制、流程控制机制、质量评估机制三位一体的数据质量管理体系，对制度设计、数据采集、审核验收、数据评估、数据发布等各环节进行全程管理。</w:t>
      </w:r>
    </w:p>
    <w:p>
      <w:pPr>
        <w:pStyle w:val="22"/>
      </w:pPr>
      <w:r>
        <w:t>及时开展各项目统计监测任务。按时完成统计监测报告。完善数据质量控制办法，强化数据审核评估，统计监测结果真实可信。</w:t>
      </w:r>
    </w:p>
    <w:p>
      <w:pPr>
        <w:pStyle w:val="22"/>
      </w:pPr>
      <w:r>
        <w:t>每月度对全县经济运行情况进行分析，撰写主要数据简要分析、《统计月报》并及时上报县领导。组织统计分析工作，对统计分析、统计月报进行编核、审批、备案，对局机关统计分析工作进行评比。</w:t>
      </w:r>
    </w:p>
    <w:p>
      <w:pPr>
        <w:pStyle w:val="22"/>
      </w:pPr>
      <w:r>
        <w:t>加大执法检查力度。建立统计业务与执法检查协调联动机制，加大执法检查频次，组织开展文化产业、服务业等专项执法检查确保数据质量。</w:t>
      </w:r>
    </w:p>
    <w:p>
      <w:pPr>
        <w:pStyle w:val="22"/>
      </w:pPr>
      <w:r>
        <w:rPr>
          <w:rFonts w:hint="eastAsia" w:asciiTheme="minorEastAsia" w:hAnsiTheme="minorEastAsia" w:eastAsiaTheme="minorEastAsia"/>
          <w:lang w:eastAsia="zh-CN"/>
        </w:rPr>
        <w:t>2</w:t>
      </w:r>
      <w:r>
        <w:t>、财务管理保障措施</w:t>
      </w:r>
    </w:p>
    <w:p>
      <w:pPr>
        <w:pStyle w:val="22"/>
        <w:rPr>
          <w:rFonts w:hint="eastAsia" w:eastAsiaTheme="minorEastAsia"/>
          <w:lang w:eastAsia="zh-CN"/>
        </w:rPr>
        <w:sectPr>
          <w:pgSz w:w="16840" w:h="11900" w:orient="landscape"/>
          <w:pgMar w:top="1361" w:right="1020" w:bottom="1361" w:left="1020" w:header="720" w:footer="720" w:gutter="0"/>
          <w:cols w:space="720" w:num="1"/>
        </w:sectPr>
      </w:pPr>
      <w:r>
        <w:t>2024年，我局将更加重视和支持财务工作，认真贯彻国家和县有关财经方针、政策，根据国家、省市和县财政的要求，在严格执行上级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严格执行上级和县财政法律、法规和财务规章制度；厉行节约，量入为出，严格审批，保证重点，制止奢侈浪费，注重资金使用效益，为统计事业的健康发展做出新的贡献。</w:t>
      </w:r>
    </w:p>
    <w:p>
      <w:pPr>
        <w:spacing w:before="10" w:after="10" w:line="360" w:lineRule="auto"/>
        <w:outlineLvl w:val="2"/>
        <w:sectPr>
          <w:pgSz w:w="16840" w:h="11900" w:orient="landscape"/>
          <w:pgMar w:top="1361" w:right="1020" w:bottom="1134" w:left="1020" w:header="720" w:footer="720" w:gutter="0"/>
          <w:cols w:space="720" w:num="1"/>
        </w:sectPr>
      </w:pPr>
      <w:bookmarkStart w:id="14" w:name="_Toc10135"/>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ind w:firstLine="560"/>
      </w:pPr>
      <w:r>
        <w:rPr>
          <w:rFonts w:ascii="方正仿宋_GBK" w:hAnsi="方正仿宋_GBK" w:eastAsia="方正仿宋_GBK" w:cs="方正仿宋_GBK"/>
          <w:color w:val="000000"/>
          <w:sz w:val="28"/>
        </w:rPr>
        <w:t>1、第五次全国经济普查经费绩效目标表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13102824P002629101996</w:t>
            </w:r>
          </w:p>
        </w:tc>
        <w:tc>
          <w:tcPr>
            <w:tcW w:w="2835" w:type="dxa"/>
            <w:vAlign w:val="center"/>
          </w:tcPr>
          <w:p>
            <w:pPr>
              <w:pStyle w:val="9"/>
            </w:pPr>
            <w:r>
              <w:t>项目名称</w:t>
            </w:r>
          </w:p>
        </w:tc>
        <w:tc>
          <w:tcPr>
            <w:tcW w:w="6094" w:type="dxa"/>
            <w:gridSpan w:val="3"/>
            <w:vAlign w:val="center"/>
          </w:tcPr>
          <w:p>
            <w:pPr>
              <w:pStyle w:val="11"/>
            </w:pPr>
            <w:r>
              <w:t>第五次全国经济普查经费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80.00</w:t>
            </w:r>
          </w:p>
        </w:tc>
        <w:tc>
          <w:tcPr>
            <w:tcW w:w="2835" w:type="dxa"/>
            <w:vAlign w:val="center"/>
          </w:tcPr>
          <w:p>
            <w:pPr>
              <w:pStyle w:val="9"/>
            </w:pPr>
            <w:r>
              <w:t>其中：财政    资金</w:t>
            </w:r>
          </w:p>
        </w:tc>
        <w:tc>
          <w:tcPr>
            <w:tcW w:w="2551" w:type="dxa"/>
            <w:vAlign w:val="center"/>
          </w:tcPr>
          <w:p>
            <w:pPr>
              <w:pStyle w:val="11"/>
            </w:pPr>
            <w:r>
              <w:t>80.00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用于普查时选调（聘）普查员和普查指导员分级开展培训、做好普查小区划分及培训、准备调查表及数据处理设备等物资、开展广泛宣传等对普查登记项目进行全面保障。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10%</w:t>
            </w:r>
          </w:p>
        </w:tc>
        <w:tc>
          <w:tcPr>
            <w:tcW w:w="2835" w:type="dxa"/>
            <w:vAlign w:val="center"/>
          </w:tcPr>
          <w:p>
            <w:pPr>
              <w:pStyle w:val="12"/>
            </w:pPr>
            <w:r>
              <w:t>30%</w:t>
            </w:r>
          </w:p>
        </w:tc>
        <w:tc>
          <w:tcPr>
            <w:tcW w:w="2551" w:type="dxa"/>
            <w:vAlign w:val="center"/>
          </w:tcPr>
          <w:p>
            <w:pPr>
              <w:pStyle w:val="12"/>
            </w:pPr>
            <w:r>
              <w:t>60%</w:t>
            </w:r>
          </w:p>
        </w:tc>
        <w:tc>
          <w:tcPr>
            <w:tcW w:w="3543"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通过普查全面调查了解我国第二产业和第三产业的发展规模及布局，了解我国产业组织、产业结构、产业技术的现状以及各生产要素的构成，进一步查实服务业、战略性新兴产业和小微企业的发展状况，摸清我国各类单位的基本情况，全面更新覆盖国民经济各行业的基本单位名录库、基础信息数据库和统计电子地理信息系统。通过普查，进一步夯实统计基础，健全统计工作的部门协调机制和信息共享机制，为加强和改善宏观调控，加快经济结构战略性调整，科学制定中长期发展规划，提供科学准确的统计信息支持。</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见习岗、临时工数量</w:t>
            </w:r>
          </w:p>
        </w:tc>
        <w:tc>
          <w:tcPr>
            <w:tcW w:w="5386" w:type="dxa"/>
            <w:vAlign w:val="center"/>
          </w:tcPr>
          <w:p>
            <w:pPr>
              <w:pStyle w:val="11"/>
            </w:pPr>
            <w:r>
              <w:t>见习岗、临时工数量</w:t>
            </w:r>
          </w:p>
        </w:tc>
        <w:tc>
          <w:tcPr>
            <w:tcW w:w="2268" w:type="dxa"/>
            <w:vAlign w:val="center"/>
          </w:tcPr>
          <w:p>
            <w:pPr>
              <w:pStyle w:val="11"/>
            </w:pPr>
            <w:r>
              <w:t>5人</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标语牌数量</w:t>
            </w:r>
          </w:p>
        </w:tc>
        <w:tc>
          <w:tcPr>
            <w:tcW w:w="5386" w:type="dxa"/>
            <w:vAlign w:val="center"/>
          </w:tcPr>
          <w:p>
            <w:pPr>
              <w:pStyle w:val="11"/>
            </w:pPr>
            <w:r>
              <w:t>标语牌数量</w:t>
            </w:r>
          </w:p>
        </w:tc>
        <w:tc>
          <w:tcPr>
            <w:tcW w:w="2268" w:type="dxa"/>
            <w:vAlign w:val="center"/>
          </w:tcPr>
          <w:p>
            <w:pPr>
              <w:pStyle w:val="11"/>
            </w:pPr>
            <w:r>
              <w:t>250个</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手提袋数量</w:t>
            </w:r>
          </w:p>
        </w:tc>
        <w:tc>
          <w:tcPr>
            <w:tcW w:w="5386" w:type="dxa"/>
            <w:vAlign w:val="center"/>
          </w:tcPr>
          <w:p>
            <w:pPr>
              <w:pStyle w:val="11"/>
            </w:pPr>
            <w:r>
              <w:t>手提袋数量</w:t>
            </w:r>
          </w:p>
        </w:tc>
        <w:tc>
          <w:tcPr>
            <w:tcW w:w="2268" w:type="dxa"/>
            <w:vAlign w:val="center"/>
          </w:tcPr>
          <w:p>
            <w:pPr>
              <w:pStyle w:val="11"/>
            </w:pPr>
            <w:r>
              <w:t>10140个</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信数量</w:t>
            </w:r>
          </w:p>
        </w:tc>
        <w:tc>
          <w:tcPr>
            <w:tcW w:w="5386" w:type="dxa"/>
            <w:vAlign w:val="center"/>
          </w:tcPr>
          <w:p>
            <w:pPr>
              <w:pStyle w:val="11"/>
            </w:pPr>
            <w:r>
              <w:t>信数量</w:t>
            </w:r>
          </w:p>
        </w:tc>
        <w:tc>
          <w:tcPr>
            <w:tcW w:w="2268" w:type="dxa"/>
            <w:vAlign w:val="center"/>
          </w:tcPr>
          <w:p>
            <w:pPr>
              <w:pStyle w:val="11"/>
            </w:pPr>
            <w:r>
              <w:t>35000张</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培训手册数量</w:t>
            </w:r>
          </w:p>
        </w:tc>
        <w:tc>
          <w:tcPr>
            <w:tcW w:w="5386" w:type="dxa"/>
            <w:vAlign w:val="center"/>
          </w:tcPr>
          <w:p>
            <w:pPr>
              <w:pStyle w:val="11"/>
            </w:pPr>
            <w:r>
              <w:t>培训手册数量</w:t>
            </w:r>
          </w:p>
        </w:tc>
        <w:tc>
          <w:tcPr>
            <w:tcW w:w="2268" w:type="dxa"/>
            <w:vAlign w:val="center"/>
          </w:tcPr>
          <w:p>
            <w:pPr>
              <w:pStyle w:val="11"/>
            </w:pPr>
            <w:r>
              <w:t>2000本</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调查表数量</w:t>
            </w:r>
          </w:p>
        </w:tc>
        <w:tc>
          <w:tcPr>
            <w:tcW w:w="5386" w:type="dxa"/>
            <w:vAlign w:val="center"/>
          </w:tcPr>
          <w:p>
            <w:pPr>
              <w:pStyle w:val="11"/>
            </w:pPr>
            <w:r>
              <w:t>调查表数量</w:t>
            </w:r>
          </w:p>
        </w:tc>
        <w:tc>
          <w:tcPr>
            <w:tcW w:w="2268" w:type="dxa"/>
            <w:vAlign w:val="center"/>
          </w:tcPr>
          <w:p>
            <w:pPr>
              <w:pStyle w:val="11"/>
            </w:pPr>
            <w:r>
              <w:t>90000张</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普查员数量</w:t>
            </w:r>
          </w:p>
        </w:tc>
        <w:tc>
          <w:tcPr>
            <w:tcW w:w="5386" w:type="dxa"/>
            <w:vAlign w:val="center"/>
          </w:tcPr>
          <w:p>
            <w:pPr>
              <w:pStyle w:val="11"/>
            </w:pPr>
            <w:r>
              <w:t>普查员数量</w:t>
            </w:r>
          </w:p>
        </w:tc>
        <w:tc>
          <w:tcPr>
            <w:tcW w:w="2268" w:type="dxa"/>
            <w:vAlign w:val="center"/>
          </w:tcPr>
          <w:p>
            <w:pPr>
              <w:pStyle w:val="11"/>
            </w:pPr>
            <w:r>
              <w:t>1000人</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培训人次</w:t>
            </w:r>
          </w:p>
        </w:tc>
        <w:tc>
          <w:tcPr>
            <w:tcW w:w="5386" w:type="dxa"/>
            <w:vAlign w:val="center"/>
          </w:tcPr>
          <w:p>
            <w:pPr>
              <w:pStyle w:val="11"/>
            </w:pPr>
            <w:r>
              <w:t>培训人次</w:t>
            </w:r>
          </w:p>
        </w:tc>
        <w:tc>
          <w:tcPr>
            <w:tcW w:w="2268" w:type="dxa"/>
            <w:vAlign w:val="center"/>
          </w:tcPr>
          <w:p>
            <w:pPr>
              <w:pStyle w:val="11"/>
            </w:pPr>
            <w:r>
              <w:t>≥1600人次</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出差人次</w:t>
            </w:r>
          </w:p>
        </w:tc>
        <w:tc>
          <w:tcPr>
            <w:tcW w:w="5386" w:type="dxa"/>
            <w:vAlign w:val="center"/>
          </w:tcPr>
          <w:p>
            <w:pPr>
              <w:pStyle w:val="11"/>
            </w:pPr>
            <w:r>
              <w:t>出差人次</w:t>
            </w:r>
          </w:p>
        </w:tc>
        <w:tc>
          <w:tcPr>
            <w:tcW w:w="2268" w:type="dxa"/>
            <w:vAlign w:val="center"/>
          </w:tcPr>
          <w:p>
            <w:pPr>
              <w:pStyle w:val="11"/>
            </w:pPr>
            <w:r>
              <w:t>≥49人次</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流量卡数量</w:t>
            </w:r>
          </w:p>
        </w:tc>
        <w:tc>
          <w:tcPr>
            <w:tcW w:w="5386" w:type="dxa"/>
            <w:vAlign w:val="center"/>
          </w:tcPr>
          <w:p>
            <w:pPr>
              <w:pStyle w:val="11"/>
            </w:pPr>
            <w:r>
              <w:t>流量卡数量</w:t>
            </w:r>
          </w:p>
        </w:tc>
        <w:tc>
          <w:tcPr>
            <w:tcW w:w="2268" w:type="dxa"/>
            <w:vAlign w:val="center"/>
          </w:tcPr>
          <w:p>
            <w:pPr>
              <w:pStyle w:val="11"/>
            </w:pPr>
            <w:r>
              <w:t>3000个</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普查天数</w:t>
            </w:r>
          </w:p>
        </w:tc>
        <w:tc>
          <w:tcPr>
            <w:tcW w:w="5386" w:type="dxa"/>
            <w:vAlign w:val="center"/>
          </w:tcPr>
          <w:p>
            <w:pPr>
              <w:pStyle w:val="11"/>
            </w:pPr>
            <w:r>
              <w:t>普查天数</w:t>
            </w:r>
          </w:p>
        </w:tc>
        <w:tc>
          <w:tcPr>
            <w:tcW w:w="2268" w:type="dxa"/>
            <w:vAlign w:val="center"/>
          </w:tcPr>
          <w:p>
            <w:pPr>
              <w:pStyle w:val="11"/>
            </w:pPr>
            <w:r>
              <w:t>14.5天</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考核合格通过率</w:t>
            </w:r>
          </w:p>
        </w:tc>
        <w:tc>
          <w:tcPr>
            <w:tcW w:w="5386" w:type="dxa"/>
            <w:vAlign w:val="center"/>
          </w:tcPr>
          <w:p>
            <w:pPr>
              <w:pStyle w:val="11"/>
            </w:pPr>
            <w:r>
              <w:t>合格人数占培训人数比率</w:t>
            </w:r>
          </w:p>
        </w:tc>
        <w:tc>
          <w:tcPr>
            <w:tcW w:w="2268" w:type="dxa"/>
            <w:vAlign w:val="center"/>
          </w:tcPr>
          <w:p>
            <w:pPr>
              <w:pStyle w:val="11"/>
            </w:pPr>
            <w:r>
              <w:t>100百分比</w:t>
            </w:r>
          </w:p>
        </w:tc>
        <w:tc>
          <w:tcPr>
            <w:tcW w:w="1276" w:type="dxa"/>
            <w:vAlign w:val="center"/>
          </w:tcPr>
          <w:p>
            <w:pPr>
              <w:pStyle w:val="11"/>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时间</w:t>
            </w:r>
          </w:p>
        </w:tc>
        <w:tc>
          <w:tcPr>
            <w:tcW w:w="5386" w:type="dxa"/>
            <w:vAlign w:val="center"/>
          </w:tcPr>
          <w:p>
            <w:pPr>
              <w:pStyle w:val="11"/>
            </w:pPr>
            <w:r>
              <w:t>完成时间</w:t>
            </w:r>
          </w:p>
        </w:tc>
        <w:tc>
          <w:tcPr>
            <w:tcW w:w="2268" w:type="dxa"/>
            <w:vAlign w:val="center"/>
          </w:tcPr>
          <w:p>
            <w:pPr>
              <w:pStyle w:val="11"/>
            </w:pPr>
            <w:r>
              <w:t>≤12月份</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总成本</w:t>
            </w:r>
          </w:p>
        </w:tc>
        <w:tc>
          <w:tcPr>
            <w:tcW w:w="5386" w:type="dxa"/>
            <w:vAlign w:val="center"/>
          </w:tcPr>
          <w:p>
            <w:pPr>
              <w:pStyle w:val="11"/>
            </w:pPr>
            <w:r>
              <w:t>普查总成本</w:t>
            </w:r>
          </w:p>
        </w:tc>
        <w:tc>
          <w:tcPr>
            <w:tcW w:w="2268" w:type="dxa"/>
            <w:vAlign w:val="center"/>
          </w:tcPr>
          <w:p>
            <w:pPr>
              <w:pStyle w:val="11"/>
            </w:pPr>
            <w:r>
              <w:t>80万元</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保障经济普查数据准确率</w:t>
            </w:r>
          </w:p>
        </w:tc>
        <w:tc>
          <w:tcPr>
            <w:tcW w:w="5386" w:type="dxa"/>
            <w:vAlign w:val="center"/>
          </w:tcPr>
          <w:p>
            <w:pPr>
              <w:pStyle w:val="11"/>
            </w:pPr>
            <w:r>
              <w:t>保障经济普查数据准确率</w:t>
            </w:r>
          </w:p>
        </w:tc>
        <w:tc>
          <w:tcPr>
            <w:tcW w:w="2268" w:type="dxa"/>
            <w:vAlign w:val="center"/>
          </w:tcPr>
          <w:p>
            <w:pPr>
              <w:pStyle w:val="11"/>
            </w:pPr>
            <w:r>
              <w:t>≥98百分比</w:t>
            </w:r>
          </w:p>
        </w:tc>
        <w:tc>
          <w:tcPr>
            <w:tcW w:w="1276" w:type="dxa"/>
            <w:vAlign w:val="center"/>
          </w:tcPr>
          <w:p>
            <w:pPr>
              <w:pStyle w:val="11"/>
            </w:pPr>
            <w:r>
              <w:t>根据国家经济普查要求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综合满意度</w:t>
            </w:r>
          </w:p>
        </w:tc>
        <w:tc>
          <w:tcPr>
            <w:tcW w:w="5386" w:type="dxa"/>
            <w:vAlign w:val="center"/>
          </w:tcPr>
          <w:p>
            <w:pPr>
              <w:pStyle w:val="11"/>
            </w:pPr>
            <w:r>
              <w:t>服务对象综合满意度</w:t>
            </w:r>
          </w:p>
        </w:tc>
        <w:tc>
          <w:tcPr>
            <w:tcW w:w="2268" w:type="dxa"/>
            <w:vAlign w:val="center"/>
          </w:tcPr>
          <w:p>
            <w:pPr>
              <w:pStyle w:val="11"/>
            </w:pPr>
            <w:r>
              <w:t>≥95百分比</w:t>
            </w:r>
          </w:p>
        </w:tc>
        <w:tc>
          <w:tcPr>
            <w:tcW w:w="1276" w:type="dxa"/>
            <w:vAlign w:val="center"/>
          </w:tcPr>
          <w:p>
            <w:pPr>
              <w:pStyle w:val="11"/>
            </w:pPr>
            <w:r>
              <w:t>服务对象综合满意度调查问卷</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2、网络运行及设备维护经费绩效目标表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13102824P00262910197Y</w:t>
            </w:r>
          </w:p>
        </w:tc>
        <w:tc>
          <w:tcPr>
            <w:tcW w:w="2835" w:type="dxa"/>
            <w:vAlign w:val="center"/>
          </w:tcPr>
          <w:p>
            <w:pPr>
              <w:pStyle w:val="9"/>
            </w:pPr>
            <w:r>
              <w:t>项目名称</w:t>
            </w:r>
          </w:p>
        </w:tc>
        <w:tc>
          <w:tcPr>
            <w:tcW w:w="6094" w:type="dxa"/>
            <w:gridSpan w:val="3"/>
            <w:vAlign w:val="center"/>
          </w:tcPr>
          <w:p>
            <w:pPr>
              <w:pStyle w:val="11"/>
            </w:pPr>
            <w:r>
              <w:t>网络运行及设备维护经费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4.16</w:t>
            </w:r>
          </w:p>
        </w:tc>
        <w:tc>
          <w:tcPr>
            <w:tcW w:w="2835" w:type="dxa"/>
            <w:vAlign w:val="center"/>
          </w:tcPr>
          <w:p>
            <w:pPr>
              <w:pStyle w:val="9"/>
            </w:pPr>
            <w:r>
              <w:t>其中：财政    资金</w:t>
            </w:r>
          </w:p>
        </w:tc>
        <w:tc>
          <w:tcPr>
            <w:tcW w:w="2551" w:type="dxa"/>
            <w:vAlign w:val="center"/>
          </w:tcPr>
          <w:p>
            <w:pPr>
              <w:pStyle w:val="11"/>
            </w:pPr>
            <w:r>
              <w:t>4.16</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统计局及乡镇、园区、街道网络运行及设备维护费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44%</w:t>
            </w:r>
          </w:p>
        </w:tc>
        <w:tc>
          <w:tcPr>
            <w:tcW w:w="2835" w:type="dxa"/>
            <w:vAlign w:val="center"/>
          </w:tcPr>
          <w:p>
            <w:pPr>
              <w:pStyle w:val="12"/>
            </w:pPr>
            <w:r>
              <w:t>63%</w:t>
            </w:r>
          </w:p>
        </w:tc>
        <w:tc>
          <w:tcPr>
            <w:tcW w:w="2551" w:type="dxa"/>
            <w:vAlign w:val="center"/>
          </w:tcPr>
          <w:p>
            <w:pPr>
              <w:pStyle w:val="12"/>
            </w:pPr>
            <w:r>
              <w:t>81%</w:t>
            </w:r>
          </w:p>
        </w:tc>
        <w:tc>
          <w:tcPr>
            <w:tcW w:w="3543"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1.通过接入互联网，可以按时、按质、高效的完成统计数据联网上报工作。</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互联网专线</w:t>
            </w:r>
          </w:p>
        </w:tc>
        <w:tc>
          <w:tcPr>
            <w:tcW w:w="5386" w:type="dxa"/>
            <w:vAlign w:val="center"/>
          </w:tcPr>
          <w:p>
            <w:pPr>
              <w:pStyle w:val="11"/>
            </w:pPr>
            <w:r>
              <w:t>互联网专线数量</w:t>
            </w:r>
          </w:p>
        </w:tc>
        <w:tc>
          <w:tcPr>
            <w:tcW w:w="2268" w:type="dxa"/>
            <w:vAlign w:val="center"/>
          </w:tcPr>
          <w:p>
            <w:pPr>
              <w:pStyle w:val="11"/>
            </w:pPr>
            <w:r>
              <w:t>9条</w:t>
            </w:r>
          </w:p>
        </w:tc>
        <w:tc>
          <w:tcPr>
            <w:tcW w:w="1276" w:type="dxa"/>
            <w:vAlign w:val="center"/>
          </w:tcPr>
          <w:p>
            <w:pPr>
              <w:pStyle w:val="11"/>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系统平台运维完好率</w:t>
            </w:r>
          </w:p>
        </w:tc>
        <w:tc>
          <w:tcPr>
            <w:tcW w:w="5386" w:type="dxa"/>
            <w:vAlign w:val="center"/>
          </w:tcPr>
          <w:p>
            <w:pPr>
              <w:pStyle w:val="11"/>
            </w:pPr>
            <w:r>
              <w:t>系统平台运维完好率</w:t>
            </w:r>
          </w:p>
        </w:tc>
        <w:tc>
          <w:tcPr>
            <w:tcW w:w="2268" w:type="dxa"/>
            <w:vAlign w:val="center"/>
          </w:tcPr>
          <w:p>
            <w:pPr>
              <w:pStyle w:val="11"/>
            </w:pPr>
            <w:r>
              <w:t>≥95百分比</w:t>
            </w:r>
          </w:p>
        </w:tc>
        <w:tc>
          <w:tcPr>
            <w:tcW w:w="1276" w:type="dxa"/>
            <w:vAlign w:val="center"/>
          </w:tcPr>
          <w:p>
            <w:pPr>
              <w:pStyle w:val="11"/>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支付时间</w:t>
            </w:r>
          </w:p>
        </w:tc>
        <w:tc>
          <w:tcPr>
            <w:tcW w:w="5386" w:type="dxa"/>
            <w:vAlign w:val="center"/>
          </w:tcPr>
          <w:p>
            <w:pPr>
              <w:pStyle w:val="11"/>
            </w:pPr>
            <w:r>
              <w:t>按季支付时间</w:t>
            </w:r>
          </w:p>
        </w:tc>
        <w:tc>
          <w:tcPr>
            <w:tcW w:w="2268" w:type="dxa"/>
            <w:vAlign w:val="center"/>
          </w:tcPr>
          <w:p>
            <w:pPr>
              <w:pStyle w:val="11"/>
            </w:pPr>
            <w:r>
              <w:t>4季度</w:t>
            </w:r>
          </w:p>
        </w:tc>
        <w:tc>
          <w:tcPr>
            <w:tcW w:w="1276" w:type="dxa"/>
            <w:vAlign w:val="center"/>
          </w:tcPr>
          <w:p>
            <w:pPr>
              <w:pStyle w:val="11"/>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总成本</w:t>
            </w:r>
          </w:p>
        </w:tc>
        <w:tc>
          <w:tcPr>
            <w:tcW w:w="5386" w:type="dxa"/>
            <w:vAlign w:val="center"/>
          </w:tcPr>
          <w:p>
            <w:pPr>
              <w:pStyle w:val="11"/>
            </w:pPr>
            <w:r>
              <w:t>支付运行维护总成本</w:t>
            </w:r>
          </w:p>
        </w:tc>
        <w:tc>
          <w:tcPr>
            <w:tcW w:w="2268" w:type="dxa"/>
            <w:vAlign w:val="center"/>
          </w:tcPr>
          <w:p>
            <w:pPr>
              <w:pStyle w:val="11"/>
            </w:pPr>
            <w:r>
              <w:t>4.16万元</w:t>
            </w:r>
          </w:p>
        </w:tc>
        <w:tc>
          <w:tcPr>
            <w:tcW w:w="1276" w:type="dxa"/>
            <w:vAlign w:val="center"/>
          </w:tcPr>
          <w:p>
            <w:pPr>
              <w:pStyle w:val="11"/>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网络工作运行情况</w:t>
            </w:r>
          </w:p>
        </w:tc>
        <w:tc>
          <w:tcPr>
            <w:tcW w:w="5386" w:type="dxa"/>
            <w:vAlign w:val="center"/>
          </w:tcPr>
          <w:p>
            <w:pPr>
              <w:pStyle w:val="11"/>
            </w:pPr>
            <w:r>
              <w:t>保障网络系统升级优化，维持网络系统正常运行，提高上报效率。</w:t>
            </w:r>
          </w:p>
        </w:tc>
        <w:tc>
          <w:tcPr>
            <w:tcW w:w="2268" w:type="dxa"/>
            <w:vAlign w:val="center"/>
          </w:tcPr>
          <w:p>
            <w:pPr>
              <w:pStyle w:val="11"/>
            </w:pPr>
            <w:r>
              <w:t>影响程度较高</w:t>
            </w:r>
          </w:p>
        </w:tc>
        <w:tc>
          <w:tcPr>
            <w:tcW w:w="1276" w:type="dxa"/>
            <w:vAlign w:val="center"/>
          </w:tcPr>
          <w:p>
            <w:pPr>
              <w:pStyle w:val="11"/>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综合满意度</w:t>
            </w:r>
          </w:p>
        </w:tc>
        <w:tc>
          <w:tcPr>
            <w:tcW w:w="5386" w:type="dxa"/>
            <w:vAlign w:val="center"/>
          </w:tcPr>
          <w:p>
            <w:pPr>
              <w:pStyle w:val="11"/>
            </w:pPr>
            <w:r>
              <w:t>服务对象综合满意度</w:t>
            </w:r>
          </w:p>
        </w:tc>
        <w:tc>
          <w:tcPr>
            <w:tcW w:w="2268" w:type="dxa"/>
            <w:vAlign w:val="center"/>
          </w:tcPr>
          <w:p>
            <w:pPr>
              <w:pStyle w:val="11"/>
            </w:pPr>
            <w:r>
              <w:t>≥95百分比</w:t>
            </w:r>
          </w:p>
        </w:tc>
        <w:tc>
          <w:tcPr>
            <w:tcW w:w="1276" w:type="dxa"/>
            <w:vAlign w:val="center"/>
          </w:tcPr>
          <w:p>
            <w:pPr>
              <w:pStyle w:val="11"/>
            </w:pPr>
            <w:r>
              <w:t>服务对象综合满意度调查问卷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3、政府购买服务人员经费绩效目标表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13102824P00262910196B</w:t>
            </w:r>
          </w:p>
        </w:tc>
        <w:tc>
          <w:tcPr>
            <w:tcW w:w="2835" w:type="dxa"/>
            <w:vAlign w:val="center"/>
          </w:tcPr>
          <w:p>
            <w:pPr>
              <w:pStyle w:val="9"/>
            </w:pPr>
            <w:r>
              <w:t>项目名称</w:t>
            </w:r>
          </w:p>
        </w:tc>
        <w:tc>
          <w:tcPr>
            <w:tcW w:w="6094" w:type="dxa"/>
            <w:gridSpan w:val="3"/>
            <w:vAlign w:val="center"/>
          </w:tcPr>
          <w:p>
            <w:pPr>
              <w:pStyle w:val="11"/>
            </w:pPr>
            <w:r>
              <w:t>政府购买服务人员经费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28.00</w:t>
            </w:r>
          </w:p>
        </w:tc>
        <w:tc>
          <w:tcPr>
            <w:tcW w:w="2835" w:type="dxa"/>
            <w:vAlign w:val="center"/>
          </w:tcPr>
          <w:p>
            <w:pPr>
              <w:pStyle w:val="9"/>
            </w:pPr>
            <w:r>
              <w:t>其中：财政    资金</w:t>
            </w:r>
          </w:p>
        </w:tc>
        <w:tc>
          <w:tcPr>
            <w:tcW w:w="2551" w:type="dxa"/>
            <w:vAlign w:val="center"/>
          </w:tcPr>
          <w:p>
            <w:pPr>
              <w:pStyle w:val="11"/>
            </w:pPr>
            <w:r>
              <w:t>28.00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5名政府购买服务人员的保险、工资、管理费及残保金。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17%</w:t>
            </w:r>
          </w:p>
        </w:tc>
        <w:tc>
          <w:tcPr>
            <w:tcW w:w="2835" w:type="dxa"/>
            <w:vAlign w:val="center"/>
          </w:tcPr>
          <w:p>
            <w:pPr>
              <w:pStyle w:val="12"/>
            </w:pPr>
            <w:r>
              <w:t>42%</w:t>
            </w:r>
          </w:p>
        </w:tc>
        <w:tc>
          <w:tcPr>
            <w:tcW w:w="2551" w:type="dxa"/>
            <w:vAlign w:val="center"/>
          </w:tcPr>
          <w:p>
            <w:pPr>
              <w:pStyle w:val="12"/>
            </w:pPr>
            <w:r>
              <w:t>67%</w:t>
            </w:r>
          </w:p>
        </w:tc>
        <w:tc>
          <w:tcPr>
            <w:tcW w:w="3543"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1.通过购买5名服务人员，更好地完成办公室计算机网络程序工作和普查工作。提升办公室计算机网络程序运行效果，使工作人员有效地完成工作。</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人数</w:t>
            </w:r>
          </w:p>
        </w:tc>
        <w:tc>
          <w:tcPr>
            <w:tcW w:w="5386" w:type="dxa"/>
            <w:vAlign w:val="center"/>
          </w:tcPr>
          <w:p>
            <w:pPr>
              <w:pStyle w:val="11"/>
            </w:pPr>
            <w:r>
              <w:t>政府采购人数</w:t>
            </w:r>
          </w:p>
        </w:tc>
        <w:tc>
          <w:tcPr>
            <w:tcW w:w="2268" w:type="dxa"/>
            <w:vAlign w:val="center"/>
          </w:tcPr>
          <w:p>
            <w:pPr>
              <w:pStyle w:val="11"/>
            </w:pPr>
            <w:r>
              <w:rPr>
                <w:rFonts w:hint="eastAsia"/>
                <w:lang w:val="en-US" w:eastAsia="zh-CN"/>
              </w:rPr>
              <w:t>5</w:t>
            </w:r>
            <w:bookmarkStart w:id="19" w:name="_GoBack"/>
            <w:bookmarkEnd w:id="19"/>
            <w:r>
              <w:t>人</w:t>
            </w:r>
          </w:p>
        </w:tc>
        <w:tc>
          <w:tcPr>
            <w:tcW w:w="1276" w:type="dxa"/>
            <w:vAlign w:val="center"/>
          </w:tcPr>
          <w:p>
            <w:pPr>
              <w:pStyle w:val="11"/>
            </w:pPr>
            <w:r>
              <w:t>根据工作需求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出勤率</w:t>
            </w:r>
          </w:p>
        </w:tc>
        <w:tc>
          <w:tcPr>
            <w:tcW w:w="5386" w:type="dxa"/>
            <w:vAlign w:val="center"/>
          </w:tcPr>
          <w:p>
            <w:pPr>
              <w:pStyle w:val="11"/>
            </w:pPr>
            <w:r>
              <w:t>实际出勤天数占总天数的比率</w:t>
            </w:r>
          </w:p>
        </w:tc>
        <w:tc>
          <w:tcPr>
            <w:tcW w:w="2268" w:type="dxa"/>
            <w:vAlign w:val="center"/>
          </w:tcPr>
          <w:p>
            <w:pPr>
              <w:pStyle w:val="11"/>
            </w:pPr>
            <w:r>
              <w:t>100百分比</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支付时间</w:t>
            </w:r>
          </w:p>
        </w:tc>
        <w:tc>
          <w:tcPr>
            <w:tcW w:w="5386" w:type="dxa"/>
            <w:vAlign w:val="center"/>
          </w:tcPr>
          <w:p>
            <w:pPr>
              <w:pStyle w:val="11"/>
            </w:pPr>
            <w:r>
              <w:t>按月支付工资、保险及管理费</w:t>
            </w:r>
          </w:p>
        </w:tc>
        <w:tc>
          <w:tcPr>
            <w:tcW w:w="2268" w:type="dxa"/>
            <w:vAlign w:val="center"/>
          </w:tcPr>
          <w:p>
            <w:pPr>
              <w:pStyle w:val="11"/>
            </w:pPr>
            <w:r>
              <w:t>12个月</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总成本</w:t>
            </w:r>
          </w:p>
        </w:tc>
        <w:tc>
          <w:tcPr>
            <w:tcW w:w="5386" w:type="dxa"/>
            <w:vAlign w:val="center"/>
          </w:tcPr>
          <w:p>
            <w:pPr>
              <w:pStyle w:val="11"/>
            </w:pPr>
            <w:r>
              <w:t>支付购买服务人员总成本</w:t>
            </w:r>
          </w:p>
        </w:tc>
        <w:tc>
          <w:tcPr>
            <w:tcW w:w="2268" w:type="dxa"/>
            <w:vAlign w:val="center"/>
          </w:tcPr>
          <w:p>
            <w:pPr>
              <w:pStyle w:val="11"/>
            </w:pPr>
            <w:r>
              <w:t>28万元</w:t>
            </w:r>
          </w:p>
        </w:tc>
        <w:tc>
          <w:tcPr>
            <w:tcW w:w="1276" w:type="dxa"/>
            <w:vAlign w:val="center"/>
          </w:tcPr>
          <w:p>
            <w:pPr>
              <w:pStyle w:val="11"/>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经济效益指标</w:t>
            </w:r>
          </w:p>
        </w:tc>
        <w:tc>
          <w:tcPr>
            <w:tcW w:w="2835" w:type="dxa"/>
            <w:vAlign w:val="center"/>
          </w:tcPr>
          <w:p>
            <w:pPr>
              <w:pStyle w:val="11"/>
            </w:pPr>
            <w:r>
              <w:t>网络工作运行情况</w:t>
            </w:r>
          </w:p>
        </w:tc>
        <w:tc>
          <w:tcPr>
            <w:tcW w:w="5386" w:type="dxa"/>
            <w:vAlign w:val="center"/>
          </w:tcPr>
          <w:p>
            <w:pPr>
              <w:pStyle w:val="11"/>
            </w:pPr>
            <w:r>
              <w:t>网络工作运行情况</w:t>
            </w:r>
          </w:p>
        </w:tc>
        <w:tc>
          <w:tcPr>
            <w:tcW w:w="2268" w:type="dxa"/>
            <w:vAlign w:val="center"/>
          </w:tcPr>
          <w:p>
            <w:pPr>
              <w:pStyle w:val="11"/>
            </w:pPr>
            <w:r>
              <w:t>效果显著</w:t>
            </w:r>
          </w:p>
        </w:tc>
        <w:tc>
          <w:tcPr>
            <w:tcW w:w="1276" w:type="dxa"/>
            <w:vAlign w:val="center"/>
          </w:tcPr>
          <w:p>
            <w:pPr>
              <w:pStyle w:val="11"/>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综合满意度</w:t>
            </w:r>
          </w:p>
        </w:tc>
        <w:tc>
          <w:tcPr>
            <w:tcW w:w="5386" w:type="dxa"/>
            <w:vAlign w:val="center"/>
          </w:tcPr>
          <w:p>
            <w:pPr>
              <w:pStyle w:val="11"/>
            </w:pPr>
            <w:r>
              <w:t>服务对象综合满意度</w:t>
            </w:r>
          </w:p>
        </w:tc>
        <w:tc>
          <w:tcPr>
            <w:tcW w:w="2268" w:type="dxa"/>
            <w:vAlign w:val="center"/>
          </w:tcPr>
          <w:p>
            <w:pPr>
              <w:pStyle w:val="11"/>
            </w:pPr>
            <w:r>
              <w:t>≥95百分比</w:t>
            </w:r>
          </w:p>
        </w:tc>
        <w:tc>
          <w:tcPr>
            <w:tcW w:w="1276" w:type="dxa"/>
            <w:vAlign w:val="center"/>
          </w:tcPr>
          <w:p>
            <w:pPr>
              <w:pStyle w:val="11"/>
            </w:pPr>
            <w:r>
              <w:t>服务对象综合满意度调查问卷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4、专项统计调查经费绩效目标表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13102824P00262910198J</w:t>
            </w:r>
          </w:p>
        </w:tc>
        <w:tc>
          <w:tcPr>
            <w:tcW w:w="2835" w:type="dxa"/>
            <w:vAlign w:val="center"/>
          </w:tcPr>
          <w:p>
            <w:pPr>
              <w:pStyle w:val="9"/>
            </w:pPr>
            <w:r>
              <w:t>项目名称</w:t>
            </w:r>
          </w:p>
        </w:tc>
        <w:tc>
          <w:tcPr>
            <w:tcW w:w="6094" w:type="dxa"/>
            <w:gridSpan w:val="3"/>
            <w:vAlign w:val="center"/>
          </w:tcPr>
          <w:p>
            <w:pPr>
              <w:pStyle w:val="11"/>
            </w:pPr>
            <w:r>
              <w:t>专项统计调查经费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50.00</w:t>
            </w:r>
          </w:p>
        </w:tc>
        <w:tc>
          <w:tcPr>
            <w:tcW w:w="2835" w:type="dxa"/>
            <w:vAlign w:val="center"/>
          </w:tcPr>
          <w:p>
            <w:pPr>
              <w:pStyle w:val="9"/>
            </w:pPr>
            <w:r>
              <w:t>其中：财政    资金</w:t>
            </w:r>
          </w:p>
        </w:tc>
        <w:tc>
          <w:tcPr>
            <w:tcW w:w="2551" w:type="dxa"/>
            <w:vAlign w:val="center"/>
          </w:tcPr>
          <w:p>
            <w:pPr>
              <w:pStyle w:val="11"/>
            </w:pPr>
            <w:r>
              <w:t>50.00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开展城乡住户调查、劳动力调查、人口变动调查、工业、农业、社会、教育、节能、卫生等涉及相关行业的专项统计调查监测。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20%</w:t>
            </w:r>
          </w:p>
        </w:tc>
        <w:tc>
          <w:tcPr>
            <w:tcW w:w="2835" w:type="dxa"/>
            <w:vAlign w:val="center"/>
          </w:tcPr>
          <w:p>
            <w:pPr>
              <w:pStyle w:val="12"/>
            </w:pPr>
            <w:r>
              <w:t>50%</w:t>
            </w:r>
          </w:p>
        </w:tc>
        <w:tc>
          <w:tcPr>
            <w:tcW w:w="2551" w:type="dxa"/>
            <w:vAlign w:val="center"/>
          </w:tcPr>
          <w:p>
            <w:pPr>
              <w:pStyle w:val="12"/>
            </w:pPr>
            <w:r>
              <w:t>75%</w:t>
            </w:r>
          </w:p>
        </w:tc>
        <w:tc>
          <w:tcPr>
            <w:tcW w:w="3543"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通过开展城乡住户调查、人口变动调查、工业、农业、社会、教育、节能、卫生等涉及相关行业的专项统计调查监测，及时了解基层情况和动态，收集、整理统计数据。更好的为政府提供相关统计数据和统计分析，为县委、县政府社会经济决策提供相关资料。</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记账户数</w:t>
            </w:r>
          </w:p>
        </w:tc>
        <w:tc>
          <w:tcPr>
            <w:tcW w:w="5386" w:type="dxa"/>
            <w:vAlign w:val="center"/>
          </w:tcPr>
          <w:p>
            <w:pPr>
              <w:pStyle w:val="11"/>
            </w:pPr>
            <w:r>
              <w:t>记账户数</w:t>
            </w:r>
          </w:p>
        </w:tc>
        <w:tc>
          <w:tcPr>
            <w:tcW w:w="2268" w:type="dxa"/>
            <w:vAlign w:val="center"/>
          </w:tcPr>
          <w:p>
            <w:pPr>
              <w:pStyle w:val="11"/>
            </w:pPr>
            <w:r>
              <w:t>100户</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辅助调查员数</w:t>
            </w:r>
          </w:p>
        </w:tc>
        <w:tc>
          <w:tcPr>
            <w:tcW w:w="5386" w:type="dxa"/>
            <w:vAlign w:val="center"/>
          </w:tcPr>
          <w:p>
            <w:pPr>
              <w:pStyle w:val="11"/>
            </w:pPr>
            <w:r>
              <w:t>辅助调查员数</w:t>
            </w:r>
          </w:p>
        </w:tc>
        <w:tc>
          <w:tcPr>
            <w:tcW w:w="2268" w:type="dxa"/>
            <w:vAlign w:val="center"/>
          </w:tcPr>
          <w:p>
            <w:pPr>
              <w:pStyle w:val="11"/>
            </w:pPr>
            <w:r>
              <w:t>10人</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流量卡数</w:t>
            </w:r>
          </w:p>
        </w:tc>
        <w:tc>
          <w:tcPr>
            <w:tcW w:w="5386" w:type="dxa"/>
            <w:vAlign w:val="center"/>
          </w:tcPr>
          <w:p>
            <w:pPr>
              <w:pStyle w:val="11"/>
            </w:pPr>
            <w:r>
              <w:t>流量卡数</w:t>
            </w:r>
          </w:p>
        </w:tc>
        <w:tc>
          <w:tcPr>
            <w:tcW w:w="2268" w:type="dxa"/>
            <w:vAlign w:val="center"/>
          </w:tcPr>
          <w:p>
            <w:pPr>
              <w:pStyle w:val="11"/>
            </w:pPr>
            <w:r>
              <w:t>100个</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出差人数</w:t>
            </w:r>
          </w:p>
        </w:tc>
        <w:tc>
          <w:tcPr>
            <w:tcW w:w="5386" w:type="dxa"/>
            <w:vAlign w:val="center"/>
          </w:tcPr>
          <w:p>
            <w:pPr>
              <w:pStyle w:val="11"/>
            </w:pPr>
            <w:r>
              <w:t>出差人数</w:t>
            </w:r>
          </w:p>
        </w:tc>
        <w:tc>
          <w:tcPr>
            <w:tcW w:w="2268" w:type="dxa"/>
            <w:vAlign w:val="center"/>
          </w:tcPr>
          <w:p>
            <w:pPr>
              <w:pStyle w:val="11"/>
            </w:pPr>
            <w:r>
              <w:t>5人</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培训人次</w:t>
            </w:r>
          </w:p>
        </w:tc>
        <w:tc>
          <w:tcPr>
            <w:tcW w:w="5386" w:type="dxa"/>
            <w:vAlign w:val="center"/>
          </w:tcPr>
          <w:p>
            <w:pPr>
              <w:pStyle w:val="11"/>
            </w:pPr>
            <w:r>
              <w:t>培训人次</w:t>
            </w:r>
          </w:p>
        </w:tc>
        <w:tc>
          <w:tcPr>
            <w:tcW w:w="2268" w:type="dxa"/>
            <w:vAlign w:val="center"/>
          </w:tcPr>
          <w:p>
            <w:pPr>
              <w:pStyle w:val="11"/>
            </w:pPr>
            <w:r>
              <w:t>≥200人次</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调查户数</w:t>
            </w:r>
          </w:p>
        </w:tc>
        <w:tc>
          <w:tcPr>
            <w:tcW w:w="5386" w:type="dxa"/>
            <w:vAlign w:val="center"/>
          </w:tcPr>
          <w:p>
            <w:pPr>
              <w:pStyle w:val="11"/>
            </w:pPr>
            <w:r>
              <w:t>调查户数</w:t>
            </w:r>
          </w:p>
        </w:tc>
        <w:tc>
          <w:tcPr>
            <w:tcW w:w="2268" w:type="dxa"/>
            <w:vAlign w:val="center"/>
          </w:tcPr>
          <w:p>
            <w:pPr>
              <w:pStyle w:val="11"/>
            </w:pPr>
            <w:r>
              <w:t>500户</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村居委会数</w:t>
            </w:r>
          </w:p>
        </w:tc>
        <w:tc>
          <w:tcPr>
            <w:tcW w:w="5386" w:type="dxa"/>
            <w:vAlign w:val="center"/>
          </w:tcPr>
          <w:p>
            <w:pPr>
              <w:pStyle w:val="11"/>
            </w:pPr>
            <w:r>
              <w:t>村居委会数</w:t>
            </w:r>
          </w:p>
        </w:tc>
        <w:tc>
          <w:tcPr>
            <w:tcW w:w="2268" w:type="dxa"/>
            <w:vAlign w:val="center"/>
          </w:tcPr>
          <w:p>
            <w:pPr>
              <w:pStyle w:val="11"/>
            </w:pPr>
            <w:r>
              <w:t>9个</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印刷数量</w:t>
            </w:r>
          </w:p>
        </w:tc>
        <w:tc>
          <w:tcPr>
            <w:tcW w:w="5386" w:type="dxa"/>
            <w:vAlign w:val="center"/>
          </w:tcPr>
          <w:p>
            <w:pPr>
              <w:pStyle w:val="11"/>
            </w:pPr>
            <w:r>
              <w:t>印刷月报数量</w:t>
            </w:r>
          </w:p>
        </w:tc>
        <w:tc>
          <w:tcPr>
            <w:tcW w:w="2268" w:type="dxa"/>
            <w:vAlign w:val="center"/>
          </w:tcPr>
          <w:p>
            <w:pPr>
              <w:pStyle w:val="11"/>
            </w:pPr>
            <w:r>
              <w:t>1100本</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印刷数量</w:t>
            </w:r>
          </w:p>
        </w:tc>
        <w:tc>
          <w:tcPr>
            <w:tcW w:w="5386" w:type="dxa"/>
            <w:vAlign w:val="center"/>
          </w:tcPr>
          <w:p>
            <w:pPr>
              <w:pStyle w:val="11"/>
            </w:pPr>
            <w:r>
              <w:t>印刷月报合订本数量</w:t>
            </w:r>
          </w:p>
        </w:tc>
        <w:tc>
          <w:tcPr>
            <w:tcW w:w="2268" w:type="dxa"/>
            <w:vAlign w:val="center"/>
          </w:tcPr>
          <w:p>
            <w:pPr>
              <w:pStyle w:val="11"/>
            </w:pPr>
            <w:r>
              <w:t>220本</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印刷数量</w:t>
            </w:r>
          </w:p>
        </w:tc>
        <w:tc>
          <w:tcPr>
            <w:tcW w:w="5386" w:type="dxa"/>
            <w:vAlign w:val="center"/>
          </w:tcPr>
          <w:p>
            <w:pPr>
              <w:pStyle w:val="11"/>
            </w:pPr>
            <w:r>
              <w:t>印刷年鉴数量</w:t>
            </w:r>
          </w:p>
        </w:tc>
        <w:tc>
          <w:tcPr>
            <w:tcW w:w="2268" w:type="dxa"/>
            <w:vAlign w:val="center"/>
          </w:tcPr>
          <w:p>
            <w:pPr>
              <w:pStyle w:val="11"/>
            </w:pPr>
            <w:r>
              <w:t>300册</w:t>
            </w:r>
          </w:p>
        </w:tc>
        <w:tc>
          <w:tcPr>
            <w:tcW w:w="1276"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辅助调查员数</w:t>
            </w:r>
          </w:p>
        </w:tc>
        <w:tc>
          <w:tcPr>
            <w:tcW w:w="5386" w:type="dxa"/>
            <w:vAlign w:val="center"/>
          </w:tcPr>
          <w:p>
            <w:pPr>
              <w:pStyle w:val="11"/>
            </w:pPr>
            <w:r>
              <w:t>辅助调查员数</w:t>
            </w:r>
          </w:p>
        </w:tc>
        <w:tc>
          <w:tcPr>
            <w:tcW w:w="2268" w:type="dxa"/>
            <w:vAlign w:val="center"/>
          </w:tcPr>
          <w:p>
            <w:pPr>
              <w:pStyle w:val="11"/>
            </w:pPr>
            <w:r>
              <w:t>1人</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流量卡</w:t>
            </w:r>
          </w:p>
        </w:tc>
        <w:tc>
          <w:tcPr>
            <w:tcW w:w="5386" w:type="dxa"/>
            <w:vAlign w:val="center"/>
          </w:tcPr>
          <w:p>
            <w:pPr>
              <w:pStyle w:val="11"/>
            </w:pPr>
            <w:r>
              <w:t>流量卡数量</w:t>
            </w:r>
          </w:p>
        </w:tc>
        <w:tc>
          <w:tcPr>
            <w:tcW w:w="2268" w:type="dxa"/>
            <w:vAlign w:val="center"/>
          </w:tcPr>
          <w:p>
            <w:pPr>
              <w:pStyle w:val="11"/>
            </w:pPr>
            <w:r>
              <w:t>1张</w:t>
            </w:r>
          </w:p>
        </w:tc>
        <w:tc>
          <w:tcPr>
            <w:tcW w:w="1276" w:type="dxa"/>
            <w:vAlign w:val="center"/>
          </w:tcPr>
          <w:p>
            <w:pPr>
              <w:pStyle w:val="11"/>
            </w:pPr>
            <w:r>
              <w:t>项目实施计划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发放礼品户数</w:t>
            </w:r>
          </w:p>
        </w:tc>
        <w:tc>
          <w:tcPr>
            <w:tcW w:w="5386" w:type="dxa"/>
            <w:vAlign w:val="center"/>
          </w:tcPr>
          <w:p>
            <w:pPr>
              <w:pStyle w:val="11"/>
            </w:pPr>
            <w:r>
              <w:t>发放礼品户数</w:t>
            </w:r>
          </w:p>
        </w:tc>
        <w:tc>
          <w:tcPr>
            <w:tcW w:w="2268" w:type="dxa"/>
            <w:vAlign w:val="center"/>
          </w:tcPr>
          <w:p>
            <w:pPr>
              <w:pStyle w:val="11"/>
            </w:pPr>
            <w:r>
              <w:t>96户</w:t>
            </w:r>
          </w:p>
        </w:tc>
        <w:tc>
          <w:tcPr>
            <w:tcW w:w="1276" w:type="dxa"/>
            <w:vAlign w:val="center"/>
          </w:tcPr>
          <w:p>
            <w:pPr>
              <w:pStyle w:val="11"/>
            </w:pPr>
            <w:r>
              <w:t>项目实施计划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培训考核合格通过率</w:t>
            </w:r>
          </w:p>
        </w:tc>
        <w:tc>
          <w:tcPr>
            <w:tcW w:w="5386" w:type="dxa"/>
            <w:vAlign w:val="center"/>
          </w:tcPr>
          <w:p>
            <w:pPr>
              <w:pStyle w:val="11"/>
            </w:pPr>
            <w:r>
              <w:t>合格人数占培训人数比率</w:t>
            </w:r>
          </w:p>
        </w:tc>
        <w:tc>
          <w:tcPr>
            <w:tcW w:w="2268" w:type="dxa"/>
            <w:vAlign w:val="center"/>
          </w:tcPr>
          <w:p>
            <w:pPr>
              <w:pStyle w:val="11"/>
            </w:pPr>
            <w:r>
              <w:t>100百分比</w:t>
            </w:r>
          </w:p>
        </w:tc>
        <w:tc>
          <w:tcPr>
            <w:tcW w:w="1276" w:type="dxa"/>
            <w:vAlign w:val="center"/>
          </w:tcPr>
          <w:p>
            <w:pPr>
              <w:pStyle w:val="11"/>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发放时间</w:t>
            </w:r>
          </w:p>
        </w:tc>
        <w:tc>
          <w:tcPr>
            <w:tcW w:w="5386" w:type="dxa"/>
            <w:vAlign w:val="center"/>
          </w:tcPr>
          <w:p>
            <w:pPr>
              <w:pStyle w:val="11"/>
            </w:pPr>
            <w:r>
              <w:t>按月、按季发放</w:t>
            </w:r>
          </w:p>
        </w:tc>
        <w:tc>
          <w:tcPr>
            <w:tcW w:w="2268" w:type="dxa"/>
            <w:vAlign w:val="center"/>
          </w:tcPr>
          <w:p>
            <w:pPr>
              <w:pStyle w:val="11"/>
            </w:pPr>
            <w:r>
              <w:t>1月、季</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总成本</w:t>
            </w:r>
          </w:p>
        </w:tc>
        <w:tc>
          <w:tcPr>
            <w:tcW w:w="5386" w:type="dxa"/>
            <w:vAlign w:val="center"/>
          </w:tcPr>
          <w:p>
            <w:pPr>
              <w:pStyle w:val="11"/>
            </w:pPr>
            <w:r>
              <w:t>调查总成本</w:t>
            </w:r>
          </w:p>
        </w:tc>
        <w:tc>
          <w:tcPr>
            <w:tcW w:w="2268" w:type="dxa"/>
            <w:vAlign w:val="center"/>
          </w:tcPr>
          <w:p>
            <w:pPr>
              <w:pStyle w:val="11"/>
            </w:pPr>
            <w:r>
              <w:t>50万元</w:t>
            </w:r>
          </w:p>
        </w:tc>
        <w:tc>
          <w:tcPr>
            <w:tcW w:w="1276" w:type="dxa"/>
            <w:vAlign w:val="center"/>
          </w:tcPr>
          <w:p>
            <w:pPr>
              <w:pStyle w:val="11"/>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统计准确率</w:t>
            </w:r>
          </w:p>
        </w:tc>
        <w:tc>
          <w:tcPr>
            <w:tcW w:w="5386" w:type="dxa"/>
            <w:vAlign w:val="center"/>
          </w:tcPr>
          <w:p>
            <w:pPr>
              <w:pStyle w:val="11"/>
            </w:pPr>
            <w:r>
              <w:t>原始数据抄录准确次数占抄录总次数的比率</w:t>
            </w:r>
          </w:p>
        </w:tc>
        <w:tc>
          <w:tcPr>
            <w:tcW w:w="2268" w:type="dxa"/>
            <w:vAlign w:val="center"/>
          </w:tcPr>
          <w:p>
            <w:pPr>
              <w:pStyle w:val="11"/>
            </w:pPr>
            <w:r>
              <w:t>≥95百分比</w:t>
            </w:r>
          </w:p>
        </w:tc>
        <w:tc>
          <w:tcPr>
            <w:tcW w:w="1276" w:type="dxa"/>
            <w:vAlign w:val="center"/>
          </w:tcPr>
          <w:p>
            <w:pPr>
              <w:pStyle w:val="11"/>
            </w:pPr>
            <w:r>
              <w:t>工作要求</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被调查人员满意度</w:t>
            </w:r>
          </w:p>
        </w:tc>
        <w:tc>
          <w:tcPr>
            <w:tcW w:w="5386" w:type="dxa"/>
            <w:vAlign w:val="center"/>
          </w:tcPr>
          <w:p>
            <w:pPr>
              <w:pStyle w:val="11"/>
            </w:pPr>
            <w:r>
              <w:t>被调查人员满意度</w:t>
            </w:r>
          </w:p>
        </w:tc>
        <w:tc>
          <w:tcPr>
            <w:tcW w:w="2268" w:type="dxa"/>
            <w:vAlign w:val="center"/>
          </w:tcPr>
          <w:p>
            <w:pPr>
              <w:pStyle w:val="11"/>
            </w:pPr>
            <w:r>
              <w:t>≥95百分比</w:t>
            </w:r>
          </w:p>
        </w:tc>
        <w:tc>
          <w:tcPr>
            <w:tcW w:w="1276" w:type="dxa"/>
            <w:vAlign w:val="center"/>
          </w:tcPr>
          <w:p>
            <w:pPr>
              <w:pStyle w:val="11"/>
            </w:pPr>
            <w:r>
              <w:t>满意度调查问卷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2615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jc w:val="center"/>
      </w:pPr>
      <w:r>
        <w:rPr>
          <w:rFonts w:ascii="方正小标宋_GBK" w:hAnsi="方正小标宋_GBK" w:eastAsia="方正小标宋_GBK" w:cs="方正小标宋_GBK"/>
          <w:color w:val="000000"/>
          <w:sz w:val="36"/>
        </w:rPr>
        <w:t>部门政府采购预算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410大厂回族自治县统计局</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6746" w:type="dxa"/>
            <w:gridSpan w:val="7"/>
            <w:vAlign w:val="center"/>
          </w:tcPr>
          <w:p>
            <w:pPr>
              <w:pStyle w:val="9"/>
            </w:pPr>
            <w:r>
              <w:t>政府采购金额（当年部门预算安排资金）</w:t>
            </w:r>
          </w:p>
        </w:tc>
        <w:tc>
          <w:tcPr>
            <w:tcW w:w="964" w:type="dxa"/>
            <w:vMerge w:val="restart"/>
            <w:vAlign w:val="center"/>
          </w:tcPr>
          <w:p>
            <w:pPr>
              <w:pStyle w:val="9"/>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6" w:name="_Toc18874"/>
      <w:r>
        <w:rPr>
          <w:rFonts w:hint="eastAsia" w:ascii="黑体" w:hAnsi="黑体" w:eastAsia="黑体" w:cs="黑体"/>
          <w:color w:val="000000"/>
          <w:sz w:val="32"/>
          <w:lang w:val="en-US" w:eastAsia="zh-CN"/>
        </w:rPr>
        <w:t>八</w:t>
      </w:r>
      <w:r>
        <w:rPr>
          <w:rFonts w:ascii="黑体" w:hAnsi="黑体" w:eastAsia="黑体" w:cs="黑体"/>
          <w:color w:val="000000"/>
          <w:sz w:val="32"/>
        </w:rPr>
        <w:t>、国有资产信息</w:t>
      </w:r>
      <w:bookmarkEnd w:id="16"/>
    </w:p>
    <w:p>
      <w:pPr>
        <w:spacing w:line="500" w:lineRule="exact"/>
        <w:ind w:firstLine="560"/>
      </w:pPr>
      <w:r>
        <w:rPr>
          <w:rFonts w:eastAsia="方正仿宋_GBK"/>
          <w:color w:val="000000"/>
          <w:sz w:val="28"/>
        </w:rPr>
        <w:t>大厂回族自治县统计局（含所属单位）上年末固定资产金额为118.63万元（详见下表）。本年度拟购置固定资产总额为0.00万元，已按要求列入政府采购预算，详见政府采购预算表。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pPr>
            <w:r>
              <w:t>410大厂回族自治县统计局</w:t>
            </w:r>
          </w:p>
        </w:tc>
        <w:tc>
          <w:tcPr>
            <w:tcW w:w="5669" w:type="dxa"/>
            <w:gridSpan w:val="2"/>
            <w:tcBorders>
              <w:top w:val="single" w:color="FFFFFF" w:sz="6" w:space="0"/>
              <w:left w:val="single" w:color="FFFFFF" w:sz="6" w:space="0"/>
              <w:right w:val="single" w:color="FFFFFF" w:sz="6" w:space="0"/>
            </w:tcBorders>
            <w:vAlign w:val="center"/>
          </w:tcPr>
          <w:p>
            <w:pPr>
              <w:pStyle w:val="6"/>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9"/>
            </w:pPr>
            <w:r>
              <w:t>项   目</w:t>
            </w:r>
          </w:p>
        </w:tc>
        <w:tc>
          <w:tcPr>
            <w:tcW w:w="2835" w:type="dxa"/>
            <w:vAlign w:val="center"/>
          </w:tcPr>
          <w:p>
            <w:pPr>
              <w:pStyle w:val="9"/>
            </w:pPr>
            <w:r>
              <w:t>数量</w:t>
            </w:r>
          </w:p>
        </w:tc>
        <w:tc>
          <w:tcPr>
            <w:tcW w:w="2835" w:type="dxa"/>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资产总额</w:t>
            </w:r>
          </w:p>
        </w:tc>
        <w:tc>
          <w:tcPr>
            <w:tcW w:w="2835" w:type="dxa"/>
            <w:vAlign w:val="center"/>
          </w:tcPr>
          <w:p>
            <w:pPr>
              <w:pStyle w:val="12"/>
            </w:pPr>
          </w:p>
        </w:tc>
        <w:tc>
          <w:tcPr>
            <w:tcW w:w="2835" w:type="dxa"/>
            <w:vAlign w:val="center"/>
          </w:tcPr>
          <w:p>
            <w:pPr>
              <w:pStyle w:val="10"/>
            </w:pPr>
            <w:r>
              <w:t>118.63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1、房屋（平方米）</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　　其中：办公用房（平方米）</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2、车辆（台、辆）</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3、单价在20万元以上的设备</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1"/>
            </w:pPr>
            <w:r>
              <w:t>4、其他固定资产</w:t>
            </w:r>
          </w:p>
        </w:tc>
        <w:tc>
          <w:tcPr>
            <w:tcW w:w="2835" w:type="dxa"/>
            <w:vAlign w:val="center"/>
          </w:tcPr>
          <w:p>
            <w:pPr>
              <w:pStyle w:val="12"/>
            </w:pPr>
            <w:r>
              <w:t>532</w:t>
            </w:r>
          </w:p>
        </w:tc>
        <w:tc>
          <w:tcPr>
            <w:tcW w:w="2835" w:type="dxa"/>
            <w:vAlign w:val="center"/>
          </w:tcPr>
          <w:p>
            <w:pPr>
              <w:pStyle w:val="10"/>
            </w:pPr>
            <w:r>
              <w:t>118.63</w:t>
            </w:r>
          </w:p>
        </w:tc>
      </w:tr>
    </w:tbl>
    <w:p>
      <w:pPr>
        <w:ind w:firstLine="640"/>
      </w:pPr>
    </w:p>
    <w:p>
      <w:pPr>
        <w:spacing w:before="10" w:after="10"/>
        <w:ind w:firstLine="640"/>
        <w:outlineLvl w:val="2"/>
      </w:pPr>
      <w:bookmarkStart w:id="17" w:name="_Toc6938"/>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8" w:name="_Toc25877"/>
      <w:r>
        <w:rPr>
          <w:rFonts w:ascii="黑体" w:hAnsi="黑体" w:eastAsia="黑体" w:cs="黑体"/>
          <w:color w:val="000000"/>
          <w:sz w:val="32"/>
        </w:rPr>
        <w:t>十、其他需要说明的事项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2I1ZWU2NDc2NzBiMDAyZDRhMDVjMWEwN2JjNDRmYWUifQ=="/>
  </w:docVars>
  <w:rsids>
    <w:rsidRoot w:val="000D7614"/>
    <w:rsid w:val="000D7614"/>
    <w:rsid w:val="00191A26"/>
    <w:rsid w:val="00712ECE"/>
    <w:rsid w:val="00BB450A"/>
    <w:rsid w:val="00DF57A3"/>
    <w:rsid w:val="196447B3"/>
    <w:rsid w:val="2BC918C3"/>
    <w:rsid w:val="46A32A12"/>
    <w:rsid w:val="6629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uiPriority w:val="39"/>
    <w:pPr>
      <w:ind w:left="840" w:leftChars="400"/>
    </w:p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0">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1">
    <w:name w:val="单元格样式2"/>
    <w:basedOn w:val="1"/>
    <w:autoRedefine/>
    <w:qFormat/>
    <w:uiPriority w:val="0"/>
    <w:rPr>
      <w:rFonts w:ascii="方正书宋_GBK" w:hAnsi="方正书宋_GBK" w:eastAsia="方正书宋_GBK" w:cs="方正书宋_GBK"/>
      <w:sz w:val="21"/>
    </w:rPr>
  </w:style>
  <w:style w:type="paragraph" w:customStyle="1" w:styleId="12">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0">
    <w:name w:val="插入文本样式-插入总体目标文件"/>
    <w:basedOn w:val="1"/>
    <w:autoRedefine/>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3">
    <w:name w:val="单元格样式23"/>
    <w:basedOn w:val="1"/>
    <w:autoRedefine/>
    <w:qFormat/>
    <w:uiPriority w:val="0"/>
    <w:pPr>
      <w:jc w:val="right"/>
    </w:pPr>
    <w:rPr>
      <w:rFonts w:ascii="方正书宋_GBK" w:hAnsi="方正书宋_GBK" w:eastAsia="方正书宋_GBK" w:cs="方正书宋_GBK"/>
    </w:rPr>
  </w:style>
  <w:style w:type="paragraph" w:customStyle="1" w:styleId="24">
    <w:name w:val="TOC 2"/>
    <w:basedOn w:val="1"/>
    <w:autoRedefine/>
    <w:qFormat/>
    <w:uiPriority w:val="0"/>
    <w:pPr>
      <w:ind w:left="240"/>
    </w:pPr>
  </w:style>
  <w:style w:type="paragraph" w:customStyle="1" w:styleId="25">
    <w:name w:val="TOC 3"/>
    <w:basedOn w:val="1"/>
    <w:autoRedefine/>
    <w:qFormat/>
    <w:uiPriority w:val="0"/>
    <w:pPr>
      <w:ind w:left="480"/>
    </w:pPr>
  </w:style>
  <w:style w:type="paragraph" w:customStyle="1" w:styleId="26">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2024-02-19T13:36:16Z</dcterms:created>
  <dcterms:modified xsi:type="dcterms:W3CDTF">2024-02-19T05:36:16Z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2024-02-19T13:36:15Z</dcterms:created>
  <dcterms:modified xsi:type="dcterms:W3CDTF">2024-02-19T05:36:15Z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2024-02-19T13:36:17Z</dcterms:created>
  <dcterms:modified xsi:type="dcterms:W3CDTF">2024-02-19T05:36:17Z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2024-02-19T13:36:17Z</dcterms:created>
  <dcterms:modified xsi:type="dcterms:W3CDTF">2024-02-19T05:36:17Z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2024-02-19T13:36:14Z</dcterms:created>
  <dcterms:modified xsi:type="dcterms:W3CDTF">2024-02-19T05:36:14Z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2024-02-19T13:36:15Z</dcterms:created>
  <dcterms:modified xsi:type="dcterms:W3CDTF">2024-02-19T05:36:15Z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2024-02-19T13:36:15Z</dcterms:created>
  <dcterms:modified xsi:type="dcterms:W3CDTF">2024-02-19T05:36:15Z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2024-02-19T13:36:16Z</dcterms:created>
  <dcterms:modified xsi:type="dcterms:W3CDTF">2024-02-19T05:36:15Z</dcterms:modified>
</cp:coreProperties>
</file>

<file path=customXml/itemProps1.xml><?xml version="1.0" encoding="utf-8"?>
<ds:datastoreItem xmlns:ds="http://schemas.openxmlformats.org/officeDocument/2006/customXml" ds:itemID="{70D377FA-8F9A-4530-8CC2-A5B204FE020C}">
  <ds:schemaRefs/>
</ds:datastoreItem>
</file>

<file path=customXml/itemProps10.xml><?xml version="1.0" encoding="utf-8"?>
<ds:datastoreItem xmlns:ds="http://schemas.openxmlformats.org/officeDocument/2006/customXml" ds:itemID="{785A8300-8B94-420F-BE63-FD19E9289496}">
  <ds:schemaRefs/>
</ds:datastoreItem>
</file>

<file path=customXml/itemProps11.xml><?xml version="1.0" encoding="utf-8"?>
<ds:datastoreItem xmlns:ds="http://schemas.openxmlformats.org/officeDocument/2006/customXml" ds:itemID="{3DBB793F-9E16-43CC-BCA5-255E249C1734}">
  <ds:schemaRefs/>
</ds:datastoreItem>
</file>

<file path=customXml/itemProps12.xml><?xml version="1.0" encoding="utf-8"?>
<ds:datastoreItem xmlns:ds="http://schemas.openxmlformats.org/officeDocument/2006/customXml" ds:itemID="{450DC329-2C00-4D7B-B159-3E4991A88EF7}">
  <ds:schemaRefs/>
</ds:datastoreItem>
</file>

<file path=customXml/itemProps13.xml><?xml version="1.0" encoding="utf-8"?>
<ds:datastoreItem xmlns:ds="http://schemas.openxmlformats.org/officeDocument/2006/customXml" ds:itemID="{01FCACED-8A31-4B57-B3ED-4EE0F9A29A38}">
  <ds:schemaRefs/>
</ds:datastoreItem>
</file>

<file path=customXml/itemProps14.xml><?xml version="1.0" encoding="utf-8"?>
<ds:datastoreItem xmlns:ds="http://schemas.openxmlformats.org/officeDocument/2006/customXml" ds:itemID="{73B09E01-DC3F-4E4E-A93D-CC628926F359}">
  <ds:schemaRefs/>
</ds:datastoreItem>
</file>

<file path=customXml/itemProps15.xml><?xml version="1.0" encoding="utf-8"?>
<ds:datastoreItem xmlns:ds="http://schemas.openxmlformats.org/officeDocument/2006/customXml" ds:itemID="{022793B2-A3C9-4CB1-960D-055457BEAC86}">
  <ds:schemaRefs/>
</ds:datastoreItem>
</file>

<file path=customXml/itemProps16.xml><?xml version="1.0" encoding="utf-8"?>
<ds:datastoreItem xmlns:ds="http://schemas.openxmlformats.org/officeDocument/2006/customXml" ds:itemID="{33ACE03E-60C7-4E8C-9932-C2DADDE9896D}">
  <ds:schemaRefs/>
</ds:datastoreItem>
</file>

<file path=customXml/itemProps2.xml><?xml version="1.0" encoding="utf-8"?>
<ds:datastoreItem xmlns:ds="http://schemas.openxmlformats.org/officeDocument/2006/customXml" ds:itemID="{9F4B5EA3-90C2-4F69-88F3-760FFC6C33F2}">
  <ds:schemaRefs/>
</ds:datastoreItem>
</file>

<file path=customXml/itemProps3.xml><?xml version="1.0" encoding="utf-8"?>
<ds:datastoreItem xmlns:ds="http://schemas.openxmlformats.org/officeDocument/2006/customXml" ds:itemID="{43C65F6B-3CC6-4E20-8C9D-AE132DAB7A00}">
  <ds:schemaRefs/>
</ds:datastoreItem>
</file>

<file path=customXml/itemProps4.xml><?xml version="1.0" encoding="utf-8"?>
<ds:datastoreItem xmlns:ds="http://schemas.openxmlformats.org/officeDocument/2006/customXml" ds:itemID="{F631CDCF-3FAF-4EB2-8287-4A6B3ECDB894}">
  <ds:schemaRefs/>
</ds:datastoreItem>
</file>

<file path=customXml/itemProps5.xml><?xml version="1.0" encoding="utf-8"?>
<ds:datastoreItem xmlns:ds="http://schemas.openxmlformats.org/officeDocument/2006/customXml" ds:itemID="{39CF07A1-7C04-4AAB-893E-21DFC14485E8}">
  <ds:schemaRefs/>
</ds:datastoreItem>
</file>

<file path=customXml/itemProps6.xml><?xml version="1.0" encoding="utf-8"?>
<ds:datastoreItem xmlns:ds="http://schemas.openxmlformats.org/officeDocument/2006/customXml" ds:itemID="{B49363F8-1335-492F-96CF-77B1E02F2449}">
  <ds:schemaRefs/>
</ds:datastoreItem>
</file>

<file path=customXml/itemProps7.xml><?xml version="1.0" encoding="utf-8"?>
<ds:datastoreItem xmlns:ds="http://schemas.openxmlformats.org/officeDocument/2006/customXml" ds:itemID="{0C14BEB4-3B5A-40E7-9B32-BDEBDAB92B28}">
  <ds:schemaRefs/>
</ds:datastoreItem>
</file>

<file path=customXml/itemProps8.xml><?xml version="1.0" encoding="utf-8"?>
<ds:datastoreItem xmlns:ds="http://schemas.openxmlformats.org/officeDocument/2006/customXml" ds:itemID="{C07FCE9D-2A14-4C3B-97B7-71B73525E523}">
  <ds:schemaRefs/>
</ds:datastoreItem>
</file>

<file path=customXml/itemProps9.xml><?xml version="1.0" encoding="utf-8"?>
<ds:datastoreItem xmlns:ds="http://schemas.openxmlformats.org/officeDocument/2006/customXml" ds:itemID="{C5F114A1-A610-4062-ABBB-7B95BD7110B9}">
  <ds:schemaRefs/>
</ds:datastoreItem>
</file>

<file path=docProps/app.xml><?xml version="1.0" encoding="utf-8"?>
<Properties xmlns="http://schemas.openxmlformats.org/officeDocument/2006/extended-properties" xmlns:vt="http://schemas.openxmlformats.org/officeDocument/2006/docPropsVTypes">
  <Template>Normal</Template>
  <Pages>32</Pages>
  <Words>2355</Words>
  <Characters>13424</Characters>
  <Lines>111</Lines>
  <Paragraphs>31</Paragraphs>
  <TotalTime>1</TotalTime>
  <ScaleCrop>false</ScaleCrop>
  <LinksUpToDate>false</LinksUpToDate>
  <CharactersWithSpaces>15748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2024-02-19T13:36:00Z</dcterms:created>
  <dc:creator>caiwu</dc:creator>
  <cp:lastModifiedBy>caiwu</cp:lastModifiedBy>
  <dcterms:modified xsi:type="dcterms:W3CDTF">2024-02-21T07:18:46Z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DAC3B10CE6EF4D7ABF48256AB5A2C991_12</vt:lpwstr>
  </property>
</Properties>
</file>